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4AD" w:rsidRDefault="00D33A7B">
      <w:pPr>
        <w:pStyle w:val="af"/>
        <w:jc w:val="both"/>
        <w:rPr>
          <w:rFonts w:eastAsiaTheme="minorEastAsia"/>
          <w:sz w:val="22"/>
          <w:szCs w:val="22"/>
          <w:lang w:val="en-GB" w:eastAsia="zh-CN"/>
        </w:rPr>
      </w:pPr>
      <w:r>
        <w:rPr>
          <w:sz w:val="22"/>
          <w:szCs w:val="22"/>
        </w:rPr>
        <w:t xml:space="preserve">3GPP TSG RAN WG2 </w:t>
      </w:r>
      <w:r>
        <w:rPr>
          <w:rFonts w:hint="eastAsia"/>
          <w:sz w:val="22"/>
          <w:szCs w:val="22"/>
        </w:rPr>
        <w:t>NR Ad hoc 0118</w:t>
      </w:r>
      <w:r>
        <w:rPr>
          <w:rFonts w:eastAsiaTheme="minorEastAsia" w:hint="eastAsia"/>
          <w:sz w:val="21"/>
          <w:szCs w:val="21"/>
          <w:lang w:val="en-GB" w:eastAsia="zh-CN"/>
        </w:rPr>
        <w:t xml:space="preserve"> </w:t>
      </w:r>
      <w:r>
        <w:rPr>
          <w:sz w:val="22"/>
          <w:szCs w:val="22"/>
          <w:lang w:val="en-GB"/>
        </w:rPr>
        <w:t xml:space="preserve">                                                        </w:t>
      </w:r>
      <w:r>
        <w:rPr>
          <w:rFonts w:cs="Arial"/>
          <w:sz w:val="22"/>
          <w:szCs w:val="22"/>
        </w:rPr>
        <w:t>R2-1</w:t>
      </w:r>
      <w:r>
        <w:rPr>
          <w:rFonts w:eastAsia="宋体" w:cs="Arial" w:hint="eastAsia"/>
          <w:sz w:val="22"/>
          <w:szCs w:val="22"/>
          <w:lang w:eastAsia="zh-CN"/>
        </w:rPr>
        <w:t>800399</w:t>
      </w:r>
    </w:p>
    <w:p w:rsidR="00D634AD" w:rsidRDefault="00D33A7B">
      <w:pPr>
        <w:pStyle w:val="CRCoverPage"/>
        <w:outlineLvl w:val="0"/>
        <w:rPr>
          <w:b/>
          <w:sz w:val="20"/>
          <w:szCs w:val="20"/>
        </w:rPr>
      </w:pPr>
      <w:r>
        <w:rPr>
          <w:rFonts w:hint="eastAsia"/>
          <w:b/>
          <w:sz w:val="20"/>
          <w:szCs w:val="20"/>
        </w:rPr>
        <w:t xml:space="preserve">Vancouver, Canada, 22nd January </w:t>
      </w:r>
      <w:r>
        <w:rPr>
          <w:rFonts w:hint="eastAsia"/>
          <w:b/>
          <w:sz w:val="20"/>
          <w:szCs w:val="20"/>
        </w:rPr>
        <w:t>–</w:t>
      </w:r>
      <w:r>
        <w:rPr>
          <w:rFonts w:hint="eastAsia"/>
          <w:b/>
          <w:sz w:val="20"/>
          <w:szCs w:val="20"/>
        </w:rPr>
        <w:t xml:space="preserve"> 26th January 2018</w:t>
      </w:r>
    </w:p>
    <w:p w:rsidR="00D634AD" w:rsidRDefault="00D33A7B">
      <w:pPr>
        <w:pStyle w:val="af"/>
        <w:tabs>
          <w:tab w:val="clear" w:pos="4536"/>
          <w:tab w:val="left" w:pos="1800"/>
        </w:tabs>
        <w:jc w:val="both"/>
        <w:rPr>
          <w:rFonts w:eastAsia="宋体" w:cs="Arial"/>
          <w:sz w:val="22"/>
          <w:szCs w:val="22"/>
          <w:lang w:eastAsia="zh-CN"/>
        </w:rPr>
      </w:pPr>
      <w:r>
        <w:rPr>
          <w:rFonts w:cs="Arial"/>
          <w:sz w:val="22"/>
          <w:szCs w:val="22"/>
        </w:rPr>
        <w:t>Source:</w:t>
      </w:r>
      <w:r>
        <w:rPr>
          <w:rFonts w:cs="Arial"/>
          <w:sz w:val="22"/>
          <w:szCs w:val="22"/>
        </w:rPr>
        <w:tab/>
      </w:r>
      <w:r>
        <w:rPr>
          <w:rFonts w:eastAsia="宋体" w:cs="Arial" w:hint="eastAsia"/>
          <w:sz w:val="22"/>
          <w:szCs w:val="22"/>
          <w:lang w:eastAsia="zh-CN"/>
        </w:rPr>
        <w:t>ZTE</w:t>
      </w:r>
    </w:p>
    <w:p w:rsidR="00D634AD" w:rsidRDefault="00D33A7B">
      <w:pPr>
        <w:pStyle w:val="af"/>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Remaining issues about Power Ramping</w:t>
      </w:r>
      <w:r>
        <w:rPr>
          <w:rFonts w:eastAsia="宋体" w:cs="Arial"/>
          <w:bCs/>
          <w:color w:val="000000"/>
          <w:sz w:val="21"/>
          <w:szCs w:val="21"/>
          <w:shd w:val="clear" w:color="auto" w:fill="FFFFFF"/>
        </w:rPr>
        <w:t xml:space="preserve"> </w:t>
      </w:r>
      <w:r>
        <w:rPr>
          <w:rFonts w:eastAsia="宋体" w:cs="Arial" w:hint="eastAsia"/>
          <w:bCs/>
          <w:color w:val="000000"/>
          <w:sz w:val="21"/>
          <w:szCs w:val="21"/>
          <w:shd w:val="clear" w:color="auto" w:fill="FFFFFF"/>
          <w:lang w:eastAsia="zh-CN"/>
        </w:rPr>
        <w:t>in</w:t>
      </w:r>
      <w:r>
        <w:rPr>
          <w:rFonts w:eastAsia="宋体" w:cs="Arial"/>
          <w:bCs/>
          <w:color w:val="000000"/>
          <w:sz w:val="21"/>
          <w:szCs w:val="21"/>
          <w:shd w:val="clear" w:color="auto" w:fill="FFFFFF"/>
        </w:rPr>
        <w:t xml:space="preserve"> RA</w:t>
      </w:r>
      <w:r>
        <w:rPr>
          <w:rFonts w:eastAsia="宋体" w:cs="Arial" w:hint="eastAsia"/>
          <w:bCs/>
          <w:color w:val="000000"/>
          <w:sz w:val="21"/>
          <w:szCs w:val="21"/>
          <w:shd w:val="clear" w:color="auto" w:fill="FFFFFF"/>
          <w:lang w:eastAsia="zh-CN"/>
        </w:rPr>
        <w:t>CH</w:t>
      </w:r>
      <w:r>
        <w:rPr>
          <w:rFonts w:eastAsia="宋体" w:cs="Arial"/>
          <w:bCs/>
          <w:color w:val="000000"/>
          <w:sz w:val="21"/>
          <w:szCs w:val="21"/>
          <w:shd w:val="clear" w:color="auto" w:fill="FFFFFF"/>
        </w:rPr>
        <w:t xml:space="preserve"> procedure</w:t>
      </w:r>
    </w:p>
    <w:p w:rsidR="00D634AD" w:rsidRDefault="00D33A7B">
      <w:pPr>
        <w:pStyle w:val="af"/>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10.3.1.4.3</w:t>
      </w:r>
    </w:p>
    <w:p w:rsidR="00D634AD" w:rsidRDefault="00D33A7B" w:rsidP="00F17F30">
      <w:pPr>
        <w:pStyle w:val="af"/>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&amp; Decision</w:t>
      </w:r>
    </w:p>
    <w:p w:rsidR="00D634AD" w:rsidRPr="00F17F30" w:rsidRDefault="00D33A7B" w:rsidP="00F17F30">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F17F30">
        <w:rPr>
          <w:rFonts w:eastAsia="PMingLiU"/>
          <w:b w:val="0"/>
          <w:bCs w:val="0"/>
          <w:kern w:val="0"/>
          <w:sz w:val="36"/>
          <w:szCs w:val="36"/>
        </w:rPr>
        <w:t>Introduction</w:t>
      </w:r>
      <w:bookmarkStart w:id="3" w:name="_GoBack"/>
      <w:bookmarkEnd w:id="3"/>
    </w:p>
    <w:p w:rsidR="00D634AD" w:rsidRDefault="00D33A7B">
      <w:pPr>
        <w:pStyle w:val="a3"/>
        <w:rPr>
          <w:rFonts w:eastAsia="宋体"/>
          <w:b/>
          <w:bCs/>
          <w:u w:val="single"/>
          <w:lang w:eastAsia="zh-CN"/>
        </w:rPr>
      </w:pPr>
      <w:r>
        <w:rPr>
          <w:rFonts w:eastAsiaTheme="minorEastAsia" w:hint="eastAsia"/>
          <w:lang w:eastAsia="zh-CN"/>
        </w:rPr>
        <w:t xml:space="preserve">In NR,  </w:t>
      </w:r>
      <w:r>
        <w:rPr>
          <w:rFonts w:eastAsia="宋体" w:hint="eastAsia"/>
          <w:lang w:eastAsia="zh-CN"/>
        </w:rPr>
        <w:t xml:space="preserve">The current description on the </w:t>
      </w:r>
      <w:r>
        <w:rPr>
          <w:rFonts w:eastAsia="宋体"/>
          <w:lang w:eastAsia="zh-CN"/>
        </w:rPr>
        <w:t>maintenance</w:t>
      </w:r>
      <w:r>
        <w:rPr>
          <w:rFonts w:eastAsia="宋体" w:hint="eastAsia"/>
          <w:lang w:eastAsia="zh-CN"/>
        </w:rPr>
        <w:t xml:space="preserve"> of power ramping counter can be found as follow</w:t>
      </w:r>
    </w:p>
    <w:p w:rsidR="00D634AD" w:rsidRDefault="00D33A7B">
      <w:pPr>
        <w:pStyle w:val="a3"/>
        <w:rPr>
          <w:rFonts w:eastAsia="宋体"/>
          <w:lang w:eastAsia="zh-CN"/>
        </w:rPr>
      </w:pPr>
      <w:r>
        <w:rPr>
          <w:rFonts w:eastAsia="宋体" w:hint="eastAsia"/>
          <w:lang w:eastAsia="zh-CN"/>
        </w:rPr>
        <w:t>---------------------------------------------- FROM 38.321 ------------------------------------------------</w:t>
      </w:r>
      <w:r>
        <w:rPr>
          <w:rFonts w:eastAsia="宋体" w:hint="eastAsia"/>
          <w:lang w:eastAsia="zh-CN"/>
        </w:rPr>
        <w:t>------</w:t>
      </w:r>
    </w:p>
    <w:p w:rsidR="00D634AD" w:rsidRDefault="00D33A7B">
      <w:pPr>
        <w:rPr>
          <w:lang w:eastAsia="ko-KR"/>
        </w:rPr>
      </w:pPr>
      <w:r>
        <w:rPr>
          <w:lang w:eastAsia="ko-KR"/>
        </w:rPr>
        <w:t>The MAC entity shall</w:t>
      </w:r>
      <w:r>
        <w:rPr>
          <w:rFonts w:hint="eastAsia"/>
          <w:lang w:eastAsia="ko-KR"/>
        </w:rPr>
        <w:t>, for each preamble</w:t>
      </w:r>
      <w:r>
        <w:rPr>
          <w:lang w:eastAsia="ko-KR"/>
        </w:rPr>
        <w:t>:</w:t>
      </w:r>
    </w:p>
    <w:p w:rsidR="00D634AD" w:rsidRDefault="00D33A7B">
      <w:pPr>
        <w:pStyle w:val="B1"/>
        <w:rPr>
          <w:lang w:eastAsia="ko-KR"/>
        </w:rPr>
      </w:pPr>
      <w:r>
        <w:rPr>
          <w:lang w:eastAsia="ko-KR"/>
        </w:rPr>
        <w:t>1&gt;</w:t>
      </w:r>
      <w:r>
        <w:rPr>
          <w:lang w:eastAsia="ko-KR"/>
        </w:rPr>
        <w:tab/>
        <w:t>if PREAMBLE_TRANSMISSION_COUNTER is greater than one; and</w:t>
      </w:r>
    </w:p>
    <w:p w:rsidR="00D634AD" w:rsidRDefault="00D33A7B">
      <w:pPr>
        <w:pStyle w:val="B1"/>
        <w:rPr>
          <w:lang w:eastAsia="ko-KR"/>
        </w:rPr>
      </w:pPr>
      <w:r>
        <w:rPr>
          <w:lang w:eastAsia="ko-KR"/>
        </w:rPr>
        <w:t>1&gt;</w:t>
      </w:r>
      <w:r>
        <w:rPr>
          <w:shd w:val="clear" w:color="auto" w:fill="FFFF00"/>
          <w:lang w:eastAsia="ko-KR"/>
        </w:rPr>
        <w:tab/>
        <w:t>if the notification of suspending power ramping counter has not been received from lower layers</w:t>
      </w:r>
      <w:r>
        <w:rPr>
          <w:lang w:eastAsia="ko-KR"/>
        </w:rPr>
        <w:t>; and</w:t>
      </w:r>
    </w:p>
    <w:p w:rsidR="00D634AD" w:rsidRDefault="00D33A7B">
      <w:pPr>
        <w:pStyle w:val="B1"/>
        <w:rPr>
          <w:lang w:eastAsia="ko-KR"/>
        </w:rPr>
      </w:pPr>
      <w:r>
        <w:rPr>
          <w:lang w:eastAsia="ko-KR"/>
        </w:rPr>
        <w:t>1&gt;</w:t>
      </w:r>
      <w:r>
        <w:rPr>
          <w:lang w:eastAsia="ko-KR"/>
        </w:rPr>
        <w:tab/>
        <w:t>if SS block selected is not changed (i.e</w:t>
      </w:r>
      <w:r>
        <w:rPr>
          <w:lang w:eastAsia="ko-KR"/>
        </w:rPr>
        <w:t xml:space="preserve">. same as </w:t>
      </w:r>
      <w:r>
        <w:rPr>
          <w:rFonts w:hint="eastAsia"/>
          <w:lang w:eastAsia="ko-KR"/>
        </w:rPr>
        <w:t xml:space="preserve">the </w:t>
      </w:r>
      <w:r>
        <w:rPr>
          <w:lang w:eastAsia="ko-KR"/>
        </w:rPr>
        <w:t xml:space="preserve">previous random access preamble transmission): </w:t>
      </w:r>
    </w:p>
    <w:p w:rsidR="00D634AD" w:rsidRDefault="00D33A7B">
      <w:pPr>
        <w:pStyle w:val="B2"/>
        <w:rPr>
          <w:lang w:eastAsia="ko-KR"/>
        </w:rPr>
      </w:pPr>
      <w:r>
        <w:rPr>
          <w:rFonts w:hint="eastAsia"/>
          <w:lang w:eastAsia="ko-KR"/>
        </w:rPr>
        <w:t>2&gt;</w:t>
      </w:r>
      <w:r>
        <w:rPr>
          <w:rFonts w:hint="eastAsia"/>
          <w:lang w:eastAsia="ko-KR"/>
        </w:rPr>
        <w:tab/>
      </w:r>
      <w:r>
        <w:rPr>
          <w:lang w:eastAsia="ko-KR"/>
        </w:rPr>
        <w:t>increment PREAMBLE_POWER_RAMPING_COUNTER by 1</w:t>
      </w:r>
      <w:r>
        <w:rPr>
          <w:rFonts w:hint="eastAsia"/>
          <w:lang w:eastAsia="ko-KR"/>
        </w:rPr>
        <w:t>;</w:t>
      </w:r>
    </w:p>
    <w:p w:rsidR="00D634AD" w:rsidRDefault="00D33A7B">
      <w:pPr>
        <w:pStyle w:val="a3"/>
        <w:rPr>
          <w:rFonts w:eastAsiaTheme="minorEastAsia"/>
          <w:bCs/>
          <w:szCs w:val="20"/>
          <w:lang w:eastAsia="zh-CN"/>
        </w:rPr>
      </w:pPr>
      <w:r>
        <w:rPr>
          <w:rFonts w:eastAsia="宋体" w:hint="eastAsia"/>
          <w:lang w:eastAsia="zh-CN"/>
        </w:rPr>
        <w:t>---------------------------------------------- FROM 38.321 ------------------------------------------------------</w:t>
      </w:r>
    </w:p>
    <w:p w:rsidR="00D634AD" w:rsidRDefault="00D33A7B" w:rsidP="00F17F30">
      <w:pPr>
        <w:pStyle w:val="a3"/>
        <w:rPr>
          <w:rFonts w:eastAsiaTheme="minorEastAsia"/>
          <w:lang w:eastAsia="zh-CN"/>
        </w:rPr>
      </w:pPr>
      <w:r>
        <w:rPr>
          <w:rFonts w:eastAsiaTheme="minorEastAsia" w:hint="eastAsia"/>
          <w:lang w:eastAsia="zh-CN"/>
        </w:rPr>
        <w:t xml:space="preserve">However,  RAN 1 has still not </w:t>
      </w:r>
      <w:r>
        <w:rPr>
          <w:rFonts w:eastAsiaTheme="minorEastAsia" w:hint="eastAsia"/>
          <w:lang w:eastAsia="zh-CN"/>
        </w:rPr>
        <w:t>achieved the conclusion about this notification mechanism, considering the lack of memory and logical judgment capability in PHY, Although the TX beam selection can be performed  in PHY, there is a justification for determining whether to suspend power ram</w:t>
      </w:r>
      <w:r>
        <w:rPr>
          <w:rFonts w:eastAsiaTheme="minorEastAsia" w:hint="eastAsia"/>
          <w:lang w:eastAsia="zh-CN"/>
        </w:rPr>
        <w:t>ping by MAC rather than PHY. Thus this contribution will give some issues on  TX beam for power ramping suspension.</w:t>
      </w:r>
    </w:p>
    <w:p w:rsidR="00D634AD" w:rsidRDefault="00D634AD" w:rsidP="00F17F30">
      <w:pPr>
        <w:pStyle w:val="a3"/>
        <w:rPr>
          <w:rFonts w:eastAsiaTheme="minorEastAsia"/>
          <w:lang w:eastAsia="zh-CN"/>
        </w:rPr>
      </w:pPr>
    </w:p>
    <w:p w:rsidR="00D634AD" w:rsidRPr="00F17F30" w:rsidRDefault="00D33A7B" w:rsidP="00F17F30">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F17F30">
        <w:rPr>
          <w:rFonts w:eastAsia="PMingLiU" w:hint="eastAsia"/>
          <w:b w:val="0"/>
          <w:bCs w:val="0"/>
          <w:kern w:val="0"/>
          <w:sz w:val="36"/>
          <w:szCs w:val="36"/>
        </w:rPr>
        <w:t>Discussion</w:t>
      </w:r>
    </w:p>
    <w:p w:rsidR="00D634AD" w:rsidRDefault="00D33A7B">
      <w:pPr>
        <w:pStyle w:val="a3"/>
        <w:rPr>
          <w:rFonts w:eastAsia="宋体"/>
          <w:b/>
          <w:bCs/>
          <w:sz w:val="21"/>
          <w:szCs w:val="28"/>
          <w:lang w:eastAsia="zh-CN"/>
        </w:rPr>
      </w:pPr>
      <w:r>
        <w:rPr>
          <w:rFonts w:eastAsia="宋体"/>
          <w:b/>
          <w:bCs/>
          <w:sz w:val="21"/>
          <w:szCs w:val="28"/>
          <w:lang w:eastAsia="zh-CN"/>
        </w:rPr>
        <w:t>2.1 Power</w:t>
      </w:r>
      <w:r>
        <w:rPr>
          <w:rFonts w:eastAsia="宋体" w:hint="eastAsia"/>
          <w:b/>
          <w:bCs/>
          <w:sz w:val="21"/>
          <w:szCs w:val="28"/>
          <w:lang w:eastAsia="zh-CN"/>
        </w:rPr>
        <w:t xml:space="preserve"> Ramping Suspension</w:t>
      </w:r>
    </w:p>
    <w:p w:rsidR="00D634AD" w:rsidRDefault="00D33A7B">
      <w:pPr>
        <w:spacing w:before="120"/>
        <w:jc w:val="both"/>
        <w:rPr>
          <w:rFonts w:eastAsiaTheme="minorEastAsia"/>
          <w:bCs/>
          <w:szCs w:val="20"/>
          <w:lang w:eastAsia="zh-CN"/>
        </w:rPr>
      </w:pPr>
      <w:r>
        <w:rPr>
          <w:rFonts w:eastAsiaTheme="minorEastAsia" w:hint="eastAsia"/>
          <w:bCs/>
          <w:szCs w:val="20"/>
          <w:lang w:eastAsia="zh-CN"/>
        </w:rPr>
        <w:t xml:space="preserve">From discussion in the previous meetings, power ramping suspension shall be </w:t>
      </w:r>
      <w:r>
        <w:rPr>
          <w:rFonts w:eastAsiaTheme="minorEastAsia"/>
          <w:bCs/>
          <w:szCs w:val="20"/>
          <w:lang w:eastAsia="zh-CN"/>
        </w:rPr>
        <w:t>processed</w:t>
      </w:r>
      <w:r>
        <w:rPr>
          <w:rFonts w:eastAsiaTheme="minorEastAsia" w:hint="eastAsia"/>
          <w:bCs/>
          <w:szCs w:val="20"/>
          <w:lang w:eastAsia="zh-CN"/>
        </w:rPr>
        <w:t xml:space="preserve"> in the following cases</w:t>
      </w:r>
    </w:p>
    <w:p w:rsidR="00D634AD" w:rsidRDefault="00D33A7B">
      <w:pPr>
        <w:pStyle w:val="21"/>
        <w:numPr>
          <w:ilvl w:val="0"/>
          <w:numId w:val="5"/>
        </w:numPr>
        <w:spacing w:before="120"/>
        <w:ind w:firstLineChars="0"/>
        <w:jc w:val="both"/>
        <w:rPr>
          <w:rFonts w:eastAsiaTheme="minorEastAsia"/>
          <w:bCs/>
          <w:szCs w:val="20"/>
          <w:lang w:eastAsia="zh-CN"/>
        </w:rPr>
      </w:pPr>
      <w:r>
        <w:rPr>
          <w:rFonts w:eastAsiaTheme="minorEastAsia" w:hint="eastAsia"/>
          <w:bCs/>
          <w:szCs w:val="20"/>
          <w:lang w:eastAsia="zh-CN"/>
        </w:rPr>
        <w:t>Case 1: The variation of SS block select</w:t>
      </w:r>
      <w:r>
        <w:rPr>
          <w:rFonts w:eastAsiaTheme="minorEastAsia"/>
          <w:bCs/>
          <w:szCs w:val="20"/>
          <w:lang w:eastAsia="zh-CN"/>
        </w:rPr>
        <w:t>ed</w:t>
      </w:r>
    </w:p>
    <w:p w:rsidR="00D634AD" w:rsidRDefault="00D33A7B">
      <w:pPr>
        <w:pStyle w:val="21"/>
        <w:numPr>
          <w:ilvl w:val="0"/>
          <w:numId w:val="5"/>
        </w:numPr>
        <w:spacing w:before="120"/>
        <w:ind w:firstLineChars="0"/>
        <w:jc w:val="both"/>
        <w:rPr>
          <w:rFonts w:eastAsiaTheme="minorEastAsia"/>
          <w:bCs/>
          <w:szCs w:val="20"/>
          <w:lang w:eastAsia="zh-CN"/>
        </w:rPr>
      </w:pPr>
      <w:r>
        <w:rPr>
          <w:rFonts w:eastAsiaTheme="minorEastAsia" w:hint="eastAsia"/>
          <w:bCs/>
          <w:szCs w:val="20"/>
          <w:lang w:eastAsia="zh-CN"/>
        </w:rPr>
        <w:t>Case 2: The variation of TX beam select</w:t>
      </w:r>
      <w:r>
        <w:rPr>
          <w:rFonts w:eastAsiaTheme="minorEastAsia"/>
          <w:bCs/>
          <w:szCs w:val="20"/>
          <w:lang w:eastAsia="zh-CN"/>
        </w:rPr>
        <w:t>ed</w:t>
      </w:r>
    </w:p>
    <w:p w:rsidR="00D634AD" w:rsidRDefault="00D33A7B">
      <w:pPr>
        <w:spacing w:before="120"/>
        <w:jc w:val="both"/>
        <w:rPr>
          <w:rFonts w:eastAsiaTheme="minorEastAsia"/>
          <w:lang w:eastAsia="zh-CN"/>
        </w:rPr>
      </w:pPr>
      <w:r>
        <w:rPr>
          <w:rFonts w:eastAsiaTheme="minorEastAsia" w:hint="eastAsia"/>
          <w:lang w:eastAsia="zh-CN"/>
        </w:rPr>
        <w:t>Based on the current specification</w:t>
      </w:r>
      <w:r>
        <w:rPr>
          <w:rFonts w:eastAsiaTheme="minorEastAsia"/>
          <w:lang w:eastAsia="zh-CN"/>
        </w:rPr>
        <w:t xml:space="preserve">, MAC determine the change of SSB selected by itself and determine the change of TX beam based on the input from </w:t>
      </w:r>
      <w:r>
        <w:rPr>
          <w:rFonts w:eastAsiaTheme="minorEastAsia"/>
          <w:lang w:eastAsia="zh-CN"/>
        </w:rPr>
        <w:t>PHY (i.e. ‘</w:t>
      </w:r>
      <w:r>
        <w:rPr>
          <w:rFonts w:eastAsiaTheme="minorEastAsia" w:hint="eastAsia"/>
          <w:lang w:eastAsia="zh-CN"/>
        </w:rPr>
        <w:t>notification of suspending power ramping counter</w:t>
      </w:r>
      <w:r>
        <w:rPr>
          <w:rFonts w:eastAsiaTheme="minorEastAsia"/>
          <w:lang w:eastAsia="zh-CN"/>
        </w:rPr>
        <w:t xml:space="preserve">’). However, </w:t>
      </w:r>
      <w:r>
        <w:rPr>
          <w:rFonts w:eastAsiaTheme="minorEastAsia" w:hint="eastAsia"/>
          <w:lang w:eastAsia="zh-CN"/>
        </w:rPr>
        <w:t xml:space="preserve">the </w:t>
      </w:r>
      <w:r>
        <w:rPr>
          <w:rFonts w:eastAsiaTheme="minorEastAsia"/>
          <w:lang w:eastAsia="zh-CN"/>
        </w:rPr>
        <w:t>‘</w:t>
      </w:r>
      <w:r>
        <w:rPr>
          <w:rFonts w:eastAsiaTheme="minorEastAsia" w:hint="eastAsia"/>
          <w:lang w:eastAsia="zh-CN"/>
        </w:rPr>
        <w:t>notification of suspending power ramping counter</w:t>
      </w:r>
      <w:r>
        <w:rPr>
          <w:rFonts w:eastAsiaTheme="minorEastAsia"/>
          <w:lang w:eastAsia="zh-CN"/>
        </w:rPr>
        <w:t>’</w:t>
      </w:r>
      <w:r>
        <w:rPr>
          <w:rFonts w:eastAsiaTheme="minorEastAsia" w:hint="eastAsia"/>
          <w:lang w:eastAsia="zh-CN"/>
        </w:rPr>
        <w:t xml:space="preserve"> in specification has not been clearly defined</w:t>
      </w:r>
      <w:r>
        <w:rPr>
          <w:rFonts w:eastAsiaTheme="minorEastAsia"/>
          <w:lang w:eastAsia="zh-CN"/>
        </w:rPr>
        <w:t xml:space="preserve"> and such indication have not been discussion in RAN1 yet. To simplify the implement</w:t>
      </w:r>
      <w:r>
        <w:rPr>
          <w:rFonts w:eastAsiaTheme="minorEastAsia"/>
          <w:lang w:eastAsia="zh-CN"/>
        </w:rPr>
        <w:t>ation and standardization, we think it is worth to have a further consideration on the maintenance of Tx beam.</w:t>
      </w:r>
      <w:r>
        <w:rPr>
          <w:rFonts w:eastAsiaTheme="minorEastAsia" w:hint="eastAsia"/>
          <w:lang w:eastAsia="zh-CN"/>
        </w:rPr>
        <w:t xml:space="preserve"> </w:t>
      </w:r>
    </w:p>
    <w:p w:rsidR="00D634AD" w:rsidRDefault="00D33A7B">
      <w:pPr>
        <w:spacing w:before="120"/>
        <w:jc w:val="both"/>
        <w:rPr>
          <w:rFonts w:eastAsiaTheme="minorEastAsia"/>
          <w:lang w:eastAsia="zh-CN"/>
        </w:rPr>
      </w:pPr>
      <w:r>
        <w:rPr>
          <w:rFonts w:eastAsiaTheme="minorEastAsia" w:hint="eastAsia"/>
          <w:lang w:eastAsia="zh-CN"/>
        </w:rPr>
        <w:t xml:space="preserve">From </w:t>
      </w:r>
      <w:r>
        <w:rPr>
          <w:rFonts w:eastAsiaTheme="minorEastAsia"/>
          <w:lang w:eastAsia="zh-CN"/>
        </w:rPr>
        <w:t>the maintenance of Tx beam</w:t>
      </w:r>
      <w:r>
        <w:rPr>
          <w:rFonts w:eastAsiaTheme="minorEastAsia" w:hint="eastAsia"/>
          <w:lang w:eastAsia="zh-CN"/>
        </w:rPr>
        <w:t xml:space="preserve">, two </w:t>
      </w:r>
      <w:r>
        <w:rPr>
          <w:rFonts w:eastAsiaTheme="minorEastAsia"/>
          <w:lang w:eastAsia="zh-CN"/>
        </w:rPr>
        <w:t>options</w:t>
      </w:r>
      <w:r>
        <w:rPr>
          <w:rFonts w:eastAsiaTheme="minorEastAsia" w:hint="eastAsia"/>
          <w:lang w:eastAsia="zh-CN"/>
        </w:rPr>
        <w:t xml:space="preserve"> can be considered:</w:t>
      </w:r>
    </w:p>
    <w:p w:rsidR="00D634AD" w:rsidRDefault="00D33A7B">
      <w:pPr>
        <w:pStyle w:val="21"/>
        <w:numPr>
          <w:ilvl w:val="0"/>
          <w:numId w:val="6"/>
        </w:numPr>
        <w:spacing w:before="120"/>
        <w:ind w:firstLineChars="0"/>
        <w:jc w:val="both"/>
        <w:rPr>
          <w:rFonts w:eastAsiaTheme="minorEastAsia"/>
          <w:iCs/>
          <w:lang w:eastAsia="zh-CN"/>
        </w:rPr>
      </w:pPr>
      <w:r>
        <w:rPr>
          <w:rFonts w:eastAsiaTheme="minorEastAsia" w:hint="eastAsia"/>
          <w:iCs/>
          <w:lang w:eastAsia="zh-CN"/>
        </w:rPr>
        <w:t xml:space="preserve">Option 1: </w:t>
      </w:r>
      <w:r>
        <w:rPr>
          <w:rFonts w:eastAsiaTheme="minorEastAsia"/>
          <w:iCs/>
          <w:lang w:eastAsia="zh-CN"/>
        </w:rPr>
        <w:t>Process the Tx beam selection in PHY, and MAC determine</w:t>
      </w:r>
      <w:r>
        <w:rPr>
          <w:rFonts w:eastAsiaTheme="minorEastAsia" w:hint="eastAsia"/>
          <w:iCs/>
          <w:lang w:eastAsia="zh-CN"/>
        </w:rPr>
        <w:t xml:space="preserve"> the change </w:t>
      </w:r>
      <w:r>
        <w:rPr>
          <w:rFonts w:eastAsiaTheme="minorEastAsia"/>
          <w:iCs/>
          <w:lang w:eastAsia="zh-CN"/>
        </w:rPr>
        <w:t xml:space="preserve">of </w:t>
      </w:r>
      <w:r>
        <w:rPr>
          <w:rFonts w:eastAsiaTheme="minorEastAsia" w:hint="eastAsia"/>
          <w:iCs/>
          <w:lang w:eastAsia="zh-CN"/>
        </w:rPr>
        <w:t>T</w:t>
      </w:r>
      <w:r>
        <w:rPr>
          <w:rFonts w:eastAsiaTheme="minorEastAsia"/>
          <w:iCs/>
          <w:lang w:eastAsia="zh-CN"/>
        </w:rPr>
        <w:t>x</w:t>
      </w:r>
      <w:r>
        <w:rPr>
          <w:rFonts w:eastAsiaTheme="minorEastAsia" w:hint="eastAsia"/>
          <w:iCs/>
          <w:lang w:eastAsia="zh-CN"/>
        </w:rPr>
        <w:t xml:space="preserve"> beam based on </w:t>
      </w:r>
      <w:r>
        <w:rPr>
          <w:rFonts w:eastAsiaTheme="minorEastAsia"/>
          <w:iCs/>
          <w:lang w:eastAsia="zh-CN"/>
        </w:rPr>
        <w:t>the input</w:t>
      </w:r>
      <w:r>
        <w:rPr>
          <w:rFonts w:eastAsiaTheme="minorEastAsia" w:hint="eastAsia"/>
          <w:iCs/>
          <w:lang w:eastAsia="zh-CN"/>
        </w:rPr>
        <w:t xml:space="preserve"> from </w:t>
      </w:r>
      <w:r>
        <w:rPr>
          <w:rFonts w:eastAsiaTheme="minorEastAsia"/>
          <w:iCs/>
          <w:lang w:eastAsia="zh-CN"/>
        </w:rPr>
        <w:t>PHY</w:t>
      </w:r>
    </w:p>
    <w:p w:rsidR="00D634AD" w:rsidRDefault="00D33A7B">
      <w:pPr>
        <w:pStyle w:val="21"/>
        <w:numPr>
          <w:ilvl w:val="0"/>
          <w:numId w:val="6"/>
        </w:numPr>
        <w:spacing w:before="120"/>
        <w:ind w:firstLineChars="0"/>
        <w:jc w:val="both"/>
        <w:rPr>
          <w:rFonts w:eastAsiaTheme="minorEastAsia"/>
          <w:iCs/>
          <w:lang w:eastAsia="zh-CN"/>
        </w:rPr>
      </w:pPr>
      <w:r>
        <w:rPr>
          <w:rFonts w:eastAsiaTheme="minorEastAsia" w:hint="eastAsia"/>
          <w:iCs/>
          <w:lang w:eastAsia="zh-CN"/>
        </w:rPr>
        <w:t xml:space="preserve">Option 2: Process </w:t>
      </w:r>
      <w:r>
        <w:rPr>
          <w:rFonts w:eastAsiaTheme="minorEastAsia"/>
          <w:iCs/>
          <w:lang w:eastAsia="zh-CN"/>
        </w:rPr>
        <w:t xml:space="preserve">the </w:t>
      </w:r>
      <w:r>
        <w:rPr>
          <w:rFonts w:eastAsiaTheme="minorEastAsia" w:hint="eastAsia"/>
          <w:iCs/>
          <w:lang w:eastAsia="zh-CN"/>
        </w:rPr>
        <w:t>T</w:t>
      </w:r>
      <w:r>
        <w:rPr>
          <w:rFonts w:eastAsiaTheme="minorEastAsia"/>
          <w:iCs/>
          <w:lang w:eastAsia="zh-CN"/>
        </w:rPr>
        <w:t>x</w:t>
      </w:r>
      <w:r>
        <w:rPr>
          <w:rFonts w:eastAsiaTheme="minorEastAsia" w:hint="eastAsia"/>
          <w:iCs/>
          <w:lang w:eastAsia="zh-CN"/>
        </w:rPr>
        <w:t xml:space="preserve"> beam </w:t>
      </w:r>
      <w:r>
        <w:rPr>
          <w:rFonts w:eastAsiaTheme="minorEastAsia"/>
          <w:iCs/>
          <w:lang w:eastAsia="zh-CN"/>
        </w:rPr>
        <w:t xml:space="preserve">selection </w:t>
      </w:r>
      <w:r>
        <w:rPr>
          <w:rFonts w:eastAsiaTheme="minorEastAsia" w:hint="eastAsia"/>
          <w:iCs/>
          <w:lang w:eastAsia="zh-CN"/>
        </w:rPr>
        <w:t>in MAC</w:t>
      </w:r>
      <w:r>
        <w:rPr>
          <w:rFonts w:eastAsiaTheme="minorEastAsia"/>
          <w:iCs/>
          <w:lang w:eastAsia="zh-CN"/>
        </w:rPr>
        <w:t>, and MAC determine the change of Tx beam by itself.</w:t>
      </w:r>
    </w:p>
    <w:p w:rsidR="00D634AD" w:rsidRDefault="00D634AD">
      <w:pPr>
        <w:spacing w:before="120"/>
        <w:jc w:val="both"/>
        <w:rPr>
          <w:rFonts w:eastAsiaTheme="minorEastAsia"/>
          <w:lang w:eastAsia="zh-CN"/>
        </w:rPr>
      </w:pPr>
    </w:p>
    <w:p w:rsidR="00D634AD" w:rsidRDefault="00D33A7B">
      <w:pPr>
        <w:spacing w:before="120"/>
        <w:jc w:val="both"/>
        <w:rPr>
          <w:rFonts w:eastAsiaTheme="minorEastAsia"/>
          <w:b/>
          <w:szCs w:val="20"/>
          <w:u w:val="single"/>
          <w:lang w:eastAsia="zh-CN"/>
        </w:rPr>
      </w:pPr>
      <w:r>
        <w:rPr>
          <w:rFonts w:eastAsiaTheme="minorEastAsia" w:hint="eastAsia"/>
          <w:b/>
          <w:szCs w:val="20"/>
          <w:u w:val="single"/>
          <w:lang w:eastAsia="zh-CN"/>
        </w:rPr>
        <w:t xml:space="preserve">Option 1: </w:t>
      </w:r>
      <w:r>
        <w:rPr>
          <w:rFonts w:eastAsiaTheme="minorEastAsia"/>
          <w:b/>
          <w:szCs w:val="20"/>
          <w:u w:val="single"/>
          <w:lang w:eastAsia="zh-CN"/>
        </w:rPr>
        <w:t>Process the Tx beam selection in PHY</w:t>
      </w:r>
      <w:r>
        <w:rPr>
          <w:rFonts w:eastAsiaTheme="minorEastAsia" w:hint="eastAsia"/>
          <w:b/>
          <w:szCs w:val="20"/>
          <w:u w:val="single"/>
          <w:lang w:eastAsia="zh-CN"/>
        </w:rPr>
        <w:t xml:space="preserve"> </w:t>
      </w:r>
    </w:p>
    <w:p w:rsidR="00D634AD" w:rsidRDefault="00D33A7B">
      <w:pPr>
        <w:spacing w:before="120"/>
        <w:jc w:val="both"/>
        <w:rPr>
          <w:rFonts w:eastAsiaTheme="minorEastAsia"/>
          <w:bCs/>
          <w:szCs w:val="20"/>
          <w:lang w:eastAsia="zh-CN"/>
        </w:rPr>
      </w:pPr>
      <w:r>
        <w:rPr>
          <w:rFonts w:eastAsiaTheme="minorEastAsia" w:hint="eastAsia"/>
          <w:bCs/>
          <w:szCs w:val="20"/>
          <w:lang w:eastAsia="zh-CN"/>
        </w:rPr>
        <w:lastRenderedPageBreak/>
        <w:t>For this option, PHY</w:t>
      </w:r>
      <w:r>
        <w:rPr>
          <w:rFonts w:eastAsiaTheme="minorEastAsia"/>
          <w:bCs/>
          <w:szCs w:val="20"/>
          <w:lang w:eastAsia="zh-CN"/>
        </w:rPr>
        <w:t xml:space="preserve"> is required to provide assistant information to MAC for the determination of Tx beam change</w:t>
      </w:r>
      <w:r>
        <w:rPr>
          <w:rFonts w:eastAsiaTheme="minorEastAsia" w:hint="eastAsia"/>
          <w:bCs/>
          <w:szCs w:val="20"/>
          <w:lang w:eastAsia="zh-CN"/>
        </w:rPr>
        <w:t xml:space="preserve">. </w:t>
      </w:r>
      <w:r>
        <w:rPr>
          <w:rFonts w:eastAsiaTheme="minorEastAsia"/>
          <w:bCs/>
          <w:szCs w:val="20"/>
          <w:lang w:eastAsia="zh-CN"/>
        </w:rPr>
        <w:t xml:space="preserve">For the assistant information, </w:t>
      </w:r>
      <w:r>
        <w:rPr>
          <w:rFonts w:eastAsiaTheme="minorEastAsia" w:hint="eastAsia"/>
          <w:bCs/>
          <w:szCs w:val="20"/>
          <w:lang w:eastAsia="zh-CN"/>
        </w:rPr>
        <w:t xml:space="preserve">two alternatives </w:t>
      </w:r>
      <w:r>
        <w:rPr>
          <w:rFonts w:eastAsiaTheme="minorEastAsia"/>
          <w:bCs/>
          <w:szCs w:val="20"/>
          <w:lang w:eastAsia="zh-CN"/>
        </w:rPr>
        <w:t>are shown as follow</w:t>
      </w:r>
      <w:r>
        <w:rPr>
          <w:rFonts w:eastAsiaTheme="minorEastAsia" w:hint="eastAsia"/>
          <w:bCs/>
          <w:szCs w:val="20"/>
          <w:lang w:eastAsia="zh-CN"/>
        </w:rPr>
        <w:t>:</w:t>
      </w:r>
    </w:p>
    <w:p w:rsidR="00D634AD" w:rsidRDefault="00D33A7B">
      <w:pPr>
        <w:numPr>
          <w:ilvl w:val="0"/>
          <w:numId w:val="7"/>
        </w:numPr>
        <w:spacing w:before="120"/>
        <w:jc w:val="both"/>
        <w:rPr>
          <w:rFonts w:eastAsiaTheme="minorEastAsia"/>
          <w:bCs/>
          <w:szCs w:val="20"/>
          <w:lang w:eastAsia="zh-CN"/>
        </w:rPr>
      </w:pPr>
      <w:r>
        <w:rPr>
          <w:rFonts w:eastAsiaTheme="minorEastAsia"/>
          <w:bCs/>
          <w:szCs w:val="20"/>
          <w:lang w:eastAsia="zh-CN"/>
        </w:rPr>
        <w:t xml:space="preserve">Type 1: </w:t>
      </w:r>
      <w:r>
        <w:rPr>
          <w:rFonts w:eastAsiaTheme="minorEastAsia" w:hint="eastAsia"/>
          <w:bCs/>
          <w:szCs w:val="20"/>
          <w:lang w:eastAsia="zh-CN"/>
        </w:rPr>
        <w:t xml:space="preserve">The switch </w:t>
      </w:r>
      <w:r>
        <w:rPr>
          <w:rFonts w:eastAsiaTheme="minorEastAsia"/>
          <w:bCs/>
          <w:szCs w:val="20"/>
          <w:lang w:eastAsia="zh-CN"/>
        </w:rPr>
        <w:t xml:space="preserve">indicator </w:t>
      </w:r>
      <w:r>
        <w:rPr>
          <w:rFonts w:eastAsiaTheme="minorEastAsia" w:hint="eastAsia"/>
          <w:bCs/>
          <w:szCs w:val="20"/>
          <w:lang w:eastAsia="zh-CN"/>
        </w:rPr>
        <w:t>of TX beam</w:t>
      </w:r>
    </w:p>
    <w:p w:rsidR="00D634AD" w:rsidRDefault="00D33A7B">
      <w:pPr>
        <w:numPr>
          <w:ilvl w:val="0"/>
          <w:numId w:val="7"/>
        </w:numPr>
        <w:spacing w:before="120"/>
        <w:jc w:val="both"/>
        <w:rPr>
          <w:rFonts w:eastAsiaTheme="minorEastAsia"/>
          <w:bCs/>
          <w:szCs w:val="20"/>
          <w:lang w:eastAsia="zh-CN"/>
        </w:rPr>
      </w:pPr>
      <w:r>
        <w:rPr>
          <w:rFonts w:eastAsiaTheme="minorEastAsia"/>
          <w:bCs/>
          <w:szCs w:val="20"/>
          <w:lang w:eastAsia="zh-CN"/>
        </w:rPr>
        <w:t xml:space="preserve">Type 2: </w:t>
      </w:r>
      <w:r>
        <w:rPr>
          <w:rFonts w:eastAsiaTheme="minorEastAsia" w:hint="eastAsia"/>
          <w:bCs/>
          <w:szCs w:val="20"/>
          <w:lang w:eastAsia="zh-CN"/>
        </w:rPr>
        <w:t xml:space="preserve">The </w:t>
      </w:r>
      <w:r>
        <w:rPr>
          <w:rFonts w:eastAsiaTheme="minorEastAsia"/>
          <w:bCs/>
          <w:szCs w:val="20"/>
          <w:lang w:eastAsia="zh-CN"/>
        </w:rPr>
        <w:t>selected</w:t>
      </w:r>
      <w:r>
        <w:rPr>
          <w:rFonts w:eastAsiaTheme="minorEastAsia" w:hint="eastAsia"/>
          <w:bCs/>
          <w:szCs w:val="20"/>
          <w:lang w:eastAsia="zh-CN"/>
        </w:rPr>
        <w:t xml:space="preserve"> T</w:t>
      </w:r>
      <w:r>
        <w:rPr>
          <w:rFonts w:eastAsiaTheme="minorEastAsia"/>
          <w:bCs/>
          <w:szCs w:val="20"/>
          <w:lang w:eastAsia="zh-CN"/>
        </w:rPr>
        <w:t>x</w:t>
      </w:r>
      <w:r>
        <w:rPr>
          <w:rFonts w:eastAsiaTheme="minorEastAsia" w:hint="eastAsia"/>
          <w:bCs/>
          <w:szCs w:val="20"/>
          <w:lang w:eastAsia="zh-CN"/>
        </w:rPr>
        <w:t xml:space="preserve"> beam ID </w:t>
      </w:r>
    </w:p>
    <w:p w:rsidR="00D634AD" w:rsidRDefault="00D33A7B">
      <w:pPr>
        <w:spacing w:before="120"/>
        <w:jc w:val="both"/>
        <w:rPr>
          <w:rFonts w:eastAsiaTheme="minorEastAsia"/>
          <w:bCs/>
          <w:szCs w:val="20"/>
          <w:lang w:eastAsia="zh-CN"/>
        </w:rPr>
      </w:pPr>
      <w:r>
        <w:rPr>
          <w:rFonts w:eastAsiaTheme="minorEastAsia" w:hint="eastAsia"/>
          <w:bCs/>
          <w:szCs w:val="20"/>
          <w:lang w:eastAsia="zh-CN"/>
        </w:rPr>
        <w:t xml:space="preserve">For type 1, the PHY </w:t>
      </w:r>
      <w:r>
        <w:rPr>
          <w:rFonts w:eastAsiaTheme="minorEastAsia" w:hint="eastAsia"/>
          <w:bCs/>
          <w:szCs w:val="20"/>
          <w:lang w:eastAsia="zh-CN"/>
        </w:rPr>
        <w:t xml:space="preserve">makes use of this notification to inform the MAC for suspending power ramping only if the switch of TX beam occurred. This type of the notification is mostly matched the current specification, However, from description in [1], </w:t>
      </w:r>
      <w:r>
        <w:rPr>
          <w:rFonts w:eastAsiaTheme="minorEastAsia"/>
          <w:bCs/>
          <w:szCs w:val="20"/>
          <w:lang w:eastAsia="zh-CN"/>
        </w:rPr>
        <w:t>due to the</w:t>
      </w:r>
      <w:r>
        <w:rPr>
          <w:rFonts w:eastAsiaTheme="minorEastAsia" w:hint="eastAsia"/>
          <w:bCs/>
          <w:szCs w:val="20"/>
          <w:lang w:eastAsia="zh-CN"/>
        </w:rPr>
        <w:t xml:space="preserve"> lack of memory cap</w:t>
      </w:r>
      <w:r>
        <w:rPr>
          <w:rFonts w:eastAsiaTheme="minorEastAsia" w:hint="eastAsia"/>
          <w:bCs/>
          <w:szCs w:val="20"/>
          <w:lang w:eastAsia="zh-CN"/>
        </w:rPr>
        <w:t xml:space="preserve">ability in PHY, without </w:t>
      </w:r>
      <w:r>
        <w:rPr>
          <w:rFonts w:eastAsiaTheme="minorEastAsia"/>
          <w:bCs/>
          <w:szCs w:val="20"/>
          <w:lang w:eastAsia="zh-CN"/>
        </w:rPr>
        <w:t>extra</w:t>
      </w:r>
      <w:r>
        <w:rPr>
          <w:rFonts w:eastAsiaTheme="minorEastAsia" w:hint="eastAsia"/>
          <w:bCs/>
          <w:szCs w:val="20"/>
          <w:lang w:eastAsia="zh-CN"/>
        </w:rPr>
        <w:t xml:space="preserve"> </w:t>
      </w:r>
      <w:r>
        <w:rPr>
          <w:rFonts w:eastAsiaTheme="minorEastAsia"/>
          <w:bCs/>
          <w:szCs w:val="20"/>
          <w:lang w:eastAsia="zh-CN"/>
        </w:rPr>
        <w:t>interaction between MAC and PHY</w:t>
      </w:r>
      <w:r>
        <w:rPr>
          <w:rFonts w:eastAsiaTheme="minorEastAsia" w:hint="eastAsia"/>
          <w:bCs/>
          <w:szCs w:val="20"/>
          <w:lang w:eastAsia="zh-CN"/>
        </w:rPr>
        <w:t xml:space="preserve">, The ping-pong effect in TX beam selection </w:t>
      </w:r>
      <w:r>
        <w:rPr>
          <w:rFonts w:eastAsiaTheme="minorEastAsia" w:hint="eastAsia"/>
          <w:bCs/>
          <w:szCs w:val="20"/>
          <w:lang w:eastAsia="zh-CN"/>
        </w:rPr>
        <w:t>cannot be resolved, which maybe caused the no-power-ramping-trap as shown in figure.1.</w:t>
      </w:r>
    </w:p>
    <w:p w:rsidR="00D634AD" w:rsidRDefault="00D33A7B">
      <w:pPr>
        <w:spacing w:before="120"/>
        <w:jc w:val="center"/>
      </w:pPr>
      <w:r>
        <w:object w:dxaOrig="7713" w:dyaOrig="3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162.35pt" o:ole="">
            <v:imagedata r:id="rId9" o:title=""/>
          </v:shape>
          <o:OLEObject Type="Embed" ProgID="Edraw.Document" ShapeID="_x0000_i1025" DrawAspect="Content" ObjectID="_1577218305" r:id="rId10"/>
        </w:object>
      </w:r>
    </w:p>
    <w:p w:rsidR="00D634AD" w:rsidRDefault="00D33A7B">
      <w:pPr>
        <w:spacing w:before="120"/>
        <w:jc w:val="center"/>
        <w:rPr>
          <w:rFonts w:eastAsia="宋体"/>
          <w:lang w:eastAsia="zh-CN"/>
        </w:rPr>
      </w:pPr>
      <w:r>
        <w:rPr>
          <w:rFonts w:eastAsia="宋体" w:hint="eastAsia"/>
          <w:lang w:eastAsia="zh-CN"/>
        </w:rPr>
        <w:t>Figure.1 Illustration of the no-power</w:t>
      </w:r>
      <w:r>
        <w:rPr>
          <w:rFonts w:eastAsia="宋体" w:hint="eastAsia"/>
          <w:lang w:eastAsia="zh-CN"/>
        </w:rPr>
        <w:t>-ramping-trap.</w:t>
      </w:r>
    </w:p>
    <w:p w:rsidR="00D634AD" w:rsidRDefault="00D634AD">
      <w:pPr>
        <w:spacing w:before="120"/>
        <w:jc w:val="both"/>
        <w:rPr>
          <w:rFonts w:eastAsiaTheme="minorEastAsia"/>
          <w:bCs/>
          <w:szCs w:val="20"/>
          <w:lang w:eastAsia="zh-CN"/>
        </w:rPr>
      </w:pPr>
    </w:p>
    <w:p w:rsidR="00D634AD" w:rsidRDefault="00D634AD">
      <w:pPr>
        <w:spacing w:before="120"/>
        <w:jc w:val="both"/>
        <w:rPr>
          <w:rFonts w:eastAsiaTheme="minorEastAsia"/>
          <w:bCs/>
          <w:szCs w:val="20"/>
          <w:lang w:eastAsia="zh-CN"/>
        </w:rPr>
      </w:pPr>
    </w:p>
    <w:p w:rsidR="00D634AD" w:rsidRDefault="00D33A7B">
      <w:pPr>
        <w:spacing w:before="120"/>
        <w:jc w:val="both"/>
        <w:rPr>
          <w:rFonts w:eastAsiaTheme="minorEastAsia"/>
          <w:bCs/>
          <w:szCs w:val="20"/>
          <w:lang w:eastAsia="zh-CN"/>
        </w:rPr>
      </w:pPr>
      <w:r>
        <w:rPr>
          <w:rFonts w:eastAsiaTheme="minorEastAsia" w:hint="eastAsia"/>
          <w:bCs/>
          <w:szCs w:val="20"/>
          <w:lang w:eastAsia="zh-CN"/>
        </w:rPr>
        <w:t>For type 2, PHY should notify the</w:t>
      </w:r>
      <w:r>
        <w:rPr>
          <w:rFonts w:eastAsiaTheme="minorEastAsia"/>
          <w:bCs/>
          <w:szCs w:val="20"/>
          <w:lang w:eastAsia="zh-CN"/>
        </w:rPr>
        <w:t xml:space="preserve"> Tx</w:t>
      </w:r>
      <w:r>
        <w:rPr>
          <w:rFonts w:eastAsiaTheme="minorEastAsia" w:hint="eastAsia"/>
          <w:bCs/>
          <w:szCs w:val="20"/>
          <w:lang w:eastAsia="zh-CN"/>
        </w:rPr>
        <w:t xml:space="preserve"> beam ID </w:t>
      </w:r>
      <w:r>
        <w:rPr>
          <w:rFonts w:eastAsiaTheme="minorEastAsia"/>
          <w:bCs/>
          <w:szCs w:val="20"/>
          <w:lang w:eastAsia="zh-CN"/>
        </w:rPr>
        <w:t xml:space="preserve">selected </w:t>
      </w:r>
      <w:r>
        <w:rPr>
          <w:rFonts w:eastAsiaTheme="minorEastAsia" w:hint="eastAsia"/>
          <w:bCs/>
          <w:szCs w:val="20"/>
          <w:lang w:eastAsia="zh-CN"/>
        </w:rPr>
        <w:t xml:space="preserve">to MAC, which is used for each preamble transmission. and then </w:t>
      </w:r>
      <w:r>
        <w:rPr>
          <w:rFonts w:eastAsiaTheme="minorEastAsia"/>
          <w:bCs/>
          <w:szCs w:val="20"/>
          <w:lang w:eastAsia="zh-CN"/>
        </w:rPr>
        <w:t>MAC will</w:t>
      </w:r>
      <w:r>
        <w:rPr>
          <w:rFonts w:eastAsiaTheme="minorEastAsia" w:hint="eastAsia"/>
          <w:bCs/>
          <w:szCs w:val="20"/>
          <w:lang w:eastAsia="zh-CN"/>
        </w:rPr>
        <w:t xml:space="preserve"> determine whether to suspend the power ramping by </w:t>
      </w:r>
      <w:r>
        <w:rPr>
          <w:rFonts w:eastAsiaTheme="minorEastAsia"/>
          <w:bCs/>
          <w:szCs w:val="20"/>
          <w:lang w:eastAsia="zh-CN"/>
        </w:rPr>
        <w:t>itself</w:t>
      </w:r>
      <w:r>
        <w:rPr>
          <w:rFonts w:eastAsiaTheme="minorEastAsia" w:hint="eastAsia"/>
          <w:bCs/>
          <w:szCs w:val="20"/>
          <w:lang w:eastAsia="zh-CN"/>
        </w:rPr>
        <w:t xml:space="preserve"> based on the historical knowledge of beam ID</w:t>
      </w:r>
      <w:r>
        <w:rPr>
          <w:rFonts w:eastAsiaTheme="minorEastAsia"/>
          <w:bCs/>
          <w:szCs w:val="20"/>
          <w:lang w:eastAsia="zh-CN"/>
        </w:rPr>
        <w:t xml:space="preserve"> used in pre</w:t>
      </w:r>
      <w:r>
        <w:rPr>
          <w:rFonts w:eastAsiaTheme="minorEastAsia"/>
          <w:bCs/>
          <w:szCs w:val="20"/>
          <w:lang w:eastAsia="zh-CN"/>
        </w:rPr>
        <w:t>vious transmission</w:t>
      </w:r>
      <w:r>
        <w:rPr>
          <w:rFonts w:eastAsiaTheme="minorEastAsia" w:hint="eastAsia"/>
          <w:bCs/>
          <w:szCs w:val="20"/>
          <w:lang w:eastAsia="zh-CN"/>
        </w:rPr>
        <w:t>.</w:t>
      </w:r>
    </w:p>
    <w:p w:rsidR="00D634AD" w:rsidRDefault="00D33A7B">
      <w:pPr>
        <w:spacing w:before="120"/>
        <w:jc w:val="both"/>
        <w:rPr>
          <w:rFonts w:eastAsiaTheme="minorEastAsia"/>
          <w:bCs/>
          <w:szCs w:val="20"/>
          <w:lang w:eastAsia="zh-CN"/>
        </w:rPr>
      </w:pPr>
      <w:r>
        <w:rPr>
          <w:rFonts w:eastAsiaTheme="minorEastAsia" w:hint="eastAsia"/>
          <w:bCs/>
          <w:szCs w:val="20"/>
          <w:lang w:eastAsia="zh-CN"/>
        </w:rPr>
        <w:t xml:space="preserve">From above analysis, </w:t>
      </w:r>
      <w:r>
        <w:rPr>
          <w:rFonts w:eastAsiaTheme="minorEastAsia"/>
          <w:bCs/>
          <w:szCs w:val="20"/>
          <w:lang w:eastAsia="zh-CN"/>
        </w:rPr>
        <w:t>it</w:t>
      </w:r>
      <w:r>
        <w:rPr>
          <w:rFonts w:eastAsiaTheme="minorEastAsia" w:hint="eastAsia"/>
          <w:bCs/>
          <w:szCs w:val="20"/>
          <w:lang w:eastAsia="zh-CN"/>
        </w:rPr>
        <w:t xml:space="preserve"> can be seen that both of notification types </w:t>
      </w:r>
      <w:r>
        <w:rPr>
          <w:rFonts w:eastAsiaTheme="minorEastAsia"/>
          <w:bCs/>
          <w:szCs w:val="20"/>
          <w:lang w:eastAsia="zh-CN"/>
        </w:rPr>
        <w:t>will required extra information exchange between PHY and MAC</w:t>
      </w:r>
      <w:r>
        <w:rPr>
          <w:rFonts w:eastAsiaTheme="minorEastAsia" w:hint="eastAsia"/>
          <w:bCs/>
          <w:szCs w:val="20"/>
          <w:lang w:eastAsia="zh-CN"/>
        </w:rPr>
        <w:t xml:space="preserve">, Moreover, it also needs to be jointly specified by RAN1 and RAN2. </w:t>
      </w:r>
    </w:p>
    <w:p w:rsidR="00D634AD" w:rsidRDefault="00D33A7B">
      <w:pPr>
        <w:spacing w:before="120"/>
        <w:jc w:val="both"/>
        <w:rPr>
          <w:rFonts w:eastAsiaTheme="minorEastAsia"/>
          <w:b/>
          <w:bCs/>
          <w:szCs w:val="20"/>
          <w:lang w:eastAsia="zh-CN"/>
        </w:rPr>
      </w:pPr>
      <w:r>
        <w:rPr>
          <w:rFonts w:eastAsiaTheme="minorEastAsia" w:hint="eastAsia"/>
          <w:b/>
          <w:bCs/>
          <w:szCs w:val="20"/>
          <w:lang w:eastAsia="zh-CN"/>
        </w:rPr>
        <w:t xml:space="preserve">Observation 1: </w:t>
      </w:r>
      <w:r>
        <w:rPr>
          <w:rFonts w:eastAsiaTheme="minorEastAsia"/>
          <w:b/>
          <w:bCs/>
          <w:szCs w:val="20"/>
          <w:lang w:eastAsia="zh-CN"/>
        </w:rPr>
        <w:t>The ‘</w:t>
      </w:r>
      <w:r>
        <w:rPr>
          <w:rFonts w:eastAsiaTheme="minorEastAsia" w:hint="eastAsia"/>
          <w:b/>
          <w:bCs/>
          <w:szCs w:val="20"/>
          <w:lang w:eastAsia="zh-CN"/>
        </w:rPr>
        <w:t xml:space="preserve">notification of </w:t>
      </w:r>
      <w:r>
        <w:rPr>
          <w:rFonts w:eastAsiaTheme="minorEastAsia" w:hint="eastAsia"/>
          <w:b/>
          <w:bCs/>
          <w:szCs w:val="20"/>
          <w:lang w:eastAsia="zh-CN"/>
        </w:rPr>
        <w:t>suspending power ramping counter</w:t>
      </w:r>
      <w:r>
        <w:rPr>
          <w:rFonts w:eastAsiaTheme="minorEastAsia"/>
          <w:b/>
          <w:bCs/>
          <w:szCs w:val="20"/>
          <w:lang w:eastAsia="zh-CN"/>
        </w:rPr>
        <w:t xml:space="preserve">’ has not been discussed in RAN1. In order to achieve this solution, besides the notification, some extra information exchange is also required between PHY and MAC. In addition, if the Tx beam selection is processed in PHY, </w:t>
      </w:r>
      <w:r>
        <w:rPr>
          <w:rFonts w:eastAsiaTheme="minorEastAsia"/>
          <w:b/>
          <w:bCs/>
          <w:szCs w:val="20"/>
          <w:lang w:eastAsia="zh-CN"/>
        </w:rPr>
        <w:t>the Ping-Pong issue may be caused due to the lack of memory/RRM capability in PHY.</w:t>
      </w:r>
    </w:p>
    <w:p w:rsidR="00D634AD" w:rsidRDefault="00D634AD">
      <w:pPr>
        <w:spacing w:before="120"/>
        <w:jc w:val="both"/>
        <w:rPr>
          <w:rFonts w:eastAsiaTheme="minorEastAsia"/>
          <w:b/>
          <w:bCs/>
          <w:szCs w:val="20"/>
          <w:lang w:eastAsia="zh-CN"/>
        </w:rPr>
      </w:pPr>
    </w:p>
    <w:p w:rsidR="00D634AD" w:rsidRDefault="00D33A7B">
      <w:pPr>
        <w:spacing w:before="120"/>
        <w:jc w:val="both"/>
        <w:rPr>
          <w:rFonts w:eastAsiaTheme="minorEastAsia"/>
          <w:b/>
          <w:szCs w:val="20"/>
          <w:u w:val="single"/>
          <w:lang w:eastAsia="zh-CN"/>
        </w:rPr>
      </w:pPr>
      <w:r>
        <w:rPr>
          <w:rFonts w:eastAsiaTheme="minorEastAsia" w:hint="eastAsia"/>
          <w:b/>
          <w:u w:val="single"/>
          <w:lang w:eastAsia="zh-CN"/>
        </w:rPr>
        <w:t>Option 2: Process TX beam in MAC</w:t>
      </w:r>
    </w:p>
    <w:p w:rsidR="00D634AD" w:rsidRDefault="00D33A7B">
      <w:pPr>
        <w:spacing w:before="120"/>
        <w:jc w:val="both"/>
        <w:rPr>
          <w:rFonts w:eastAsiaTheme="minorEastAsia"/>
          <w:bCs/>
          <w:szCs w:val="20"/>
          <w:lang w:eastAsia="zh-CN"/>
        </w:rPr>
      </w:pPr>
      <w:r>
        <w:rPr>
          <w:rFonts w:eastAsiaTheme="minorEastAsia" w:hint="eastAsia"/>
          <w:bCs/>
          <w:szCs w:val="20"/>
          <w:lang w:eastAsia="zh-CN"/>
        </w:rPr>
        <w:t xml:space="preserve">Since it is assumed that UE shall have the beam reciprocity capability, the TX beam selection </w:t>
      </w:r>
      <w:r>
        <w:rPr>
          <w:rFonts w:eastAsiaTheme="minorEastAsia"/>
          <w:bCs/>
          <w:szCs w:val="20"/>
          <w:lang w:eastAsia="zh-CN"/>
        </w:rPr>
        <w:t>can also be</w:t>
      </w:r>
      <w:r>
        <w:rPr>
          <w:rFonts w:eastAsiaTheme="minorEastAsia" w:hint="eastAsia"/>
          <w:bCs/>
          <w:szCs w:val="20"/>
          <w:lang w:eastAsia="zh-CN"/>
        </w:rPr>
        <w:t xml:space="preserve"> performed in MAC.</w:t>
      </w:r>
      <w:r>
        <w:rPr>
          <w:rFonts w:eastAsiaTheme="minorEastAsia"/>
          <w:bCs/>
          <w:szCs w:val="20"/>
          <w:lang w:eastAsia="zh-CN"/>
        </w:rPr>
        <w:t xml:space="preserve"> Also considerin</w:t>
      </w:r>
      <w:r>
        <w:rPr>
          <w:rFonts w:eastAsiaTheme="minorEastAsia"/>
          <w:bCs/>
          <w:szCs w:val="20"/>
          <w:lang w:eastAsia="zh-CN"/>
        </w:rPr>
        <w:t xml:space="preserve">g the number and characteristic of Tx beam is some kind of implementation issue, which will not be standardized, it looks very much likely that the detail of Tx beam selection will be left to UE’s implementation. If the detail of Tx beam selection is left </w:t>
      </w:r>
      <w:r>
        <w:rPr>
          <w:rFonts w:eastAsiaTheme="minorEastAsia"/>
          <w:bCs/>
          <w:szCs w:val="20"/>
          <w:lang w:eastAsia="zh-CN"/>
        </w:rPr>
        <w:t>to UE’s implementation, then it does not matter where (e.g. in RAN1 specs or RAN2 specs) to capture the Tx beam selection,</w:t>
      </w:r>
    </w:p>
    <w:p w:rsidR="00D634AD" w:rsidRDefault="00D33A7B">
      <w:pPr>
        <w:spacing w:before="120"/>
        <w:jc w:val="both"/>
        <w:rPr>
          <w:rFonts w:eastAsiaTheme="minorEastAsia"/>
          <w:b/>
          <w:bCs/>
          <w:szCs w:val="20"/>
          <w:lang w:eastAsia="zh-CN"/>
        </w:rPr>
      </w:pPr>
      <w:r>
        <w:rPr>
          <w:rFonts w:eastAsiaTheme="minorEastAsia"/>
          <w:b/>
          <w:bCs/>
          <w:szCs w:val="20"/>
          <w:lang w:eastAsia="zh-CN"/>
        </w:rPr>
        <w:t>Observation 2: The number and characteristic of Tx beam is some kind of implementation issue, which will not be standardized, thus th</w:t>
      </w:r>
      <w:r>
        <w:rPr>
          <w:rFonts w:eastAsiaTheme="minorEastAsia"/>
          <w:b/>
          <w:bCs/>
          <w:szCs w:val="20"/>
          <w:lang w:eastAsia="zh-CN"/>
        </w:rPr>
        <w:t>e detail of Tx beam selection will be left to UE’s implementation. If the detail of Tx beam is left to UE’s implementation, the Tx beam selection can also be captured in MAC instead of PHY.</w:t>
      </w:r>
    </w:p>
    <w:p w:rsidR="00D634AD" w:rsidRDefault="00D634AD">
      <w:pPr>
        <w:spacing w:before="120"/>
        <w:jc w:val="both"/>
        <w:rPr>
          <w:rFonts w:eastAsiaTheme="minorEastAsia"/>
          <w:bCs/>
          <w:szCs w:val="20"/>
          <w:lang w:eastAsia="zh-CN"/>
        </w:rPr>
      </w:pPr>
    </w:p>
    <w:p w:rsidR="00D634AD" w:rsidRDefault="00D33A7B">
      <w:pPr>
        <w:pStyle w:val="a3"/>
        <w:rPr>
          <w:rFonts w:eastAsia="宋体"/>
          <w:lang w:eastAsia="zh-CN"/>
        </w:rPr>
      </w:pPr>
      <w:r>
        <w:rPr>
          <w:rFonts w:eastAsiaTheme="minorEastAsia"/>
          <w:bCs/>
          <w:szCs w:val="20"/>
          <w:lang w:eastAsia="zh-CN"/>
        </w:rPr>
        <w:lastRenderedPageBreak/>
        <w:t xml:space="preserve">With the Tx beam selection captured in MAC, </w:t>
      </w:r>
      <w:r>
        <w:rPr>
          <w:rStyle w:val="af6"/>
          <w:rFonts w:eastAsia="宋体" w:hint="eastAsia"/>
          <w:lang w:eastAsia="zh-CN"/>
        </w:rPr>
        <w:t xml:space="preserve">this can be left to </w:t>
      </w:r>
      <w:r>
        <w:rPr>
          <w:rStyle w:val="af6"/>
          <w:rFonts w:eastAsia="宋体" w:hint="eastAsia"/>
          <w:lang w:eastAsia="zh-CN"/>
        </w:rPr>
        <w:t>UE</w:t>
      </w:r>
      <w:r>
        <w:rPr>
          <w:rStyle w:val="af6"/>
          <w:rFonts w:eastAsia="宋体"/>
          <w:lang w:eastAsia="zh-CN"/>
        </w:rPr>
        <w:t>’</w:t>
      </w:r>
      <w:r>
        <w:rPr>
          <w:rStyle w:val="af6"/>
          <w:rFonts w:eastAsia="宋体" w:hint="eastAsia"/>
          <w:lang w:eastAsia="zh-CN"/>
        </w:rPr>
        <w:t>s implementation. For easier to understanding, an example will be given out: I</w:t>
      </w:r>
      <w:r>
        <w:rPr>
          <w:rFonts w:eastAsiaTheme="minorEastAsia" w:hint="eastAsia"/>
          <w:bCs/>
          <w:szCs w:val="20"/>
          <w:lang w:eastAsia="zh-CN"/>
        </w:rPr>
        <w:t>n RA resource selection procedure, MAC selects the SS block with RSRP above ssb_threshold</w:t>
      </w:r>
      <w:r>
        <w:rPr>
          <w:rFonts w:eastAsiaTheme="minorEastAsia"/>
          <w:bCs/>
          <w:szCs w:val="20"/>
          <w:lang w:eastAsia="zh-CN"/>
        </w:rPr>
        <w:t xml:space="preserve"> first, and then </w:t>
      </w:r>
      <w:r>
        <w:rPr>
          <w:rFonts w:eastAsiaTheme="minorEastAsia" w:hint="eastAsia"/>
          <w:bCs/>
          <w:szCs w:val="20"/>
          <w:lang w:eastAsia="zh-CN"/>
        </w:rPr>
        <w:t>selects the TX beam based on the selected SS block</w:t>
      </w:r>
      <w:r>
        <w:rPr>
          <w:rFonts w:eastAsiaTheme="minorEastAsia"/>
          <w:bCs/>
          <w:szCs w:val="20"/>
          <w:lang w:eastAsia="zh-CN"/>
        </w:rPr>
        <w:t>. With all these de</w:t>
      </w:r>
      <w:r>
        <w:rPr>
          <w:rFonts w:eastAsiaTheme="minorEastAsia"/>
          <w:bCs/>
          <w:szCs w:val="20"/>
          <w:lang w:eastAsia="zh-CN"/>
        </w:rPr>
        <w:t>termined information, the MAC</w:t>
      </w:r>
      <w:r>
        <w:rPr>
          <w:rFonts w:eastAsiaTheme="minorEastAsia" w:hint="eastAsia"/>
          <w:bCs/>
          <w:szCs w:val="20"/>
          <w:lang w:eastAsia="zh-CN"/>
        </w:rPr>
        <w:t xml:space="preserve"> instruct PHY the selected TX beam </w:t>
      </w:r>
      <w:r>
        <w:rPr>
          <w:rFonts w:eastAsiaTheme="minorEastAsia"/>
          <w:bCs/>
          <w:szCs w:val="20"/>
          <w:lang w:eastAsia="zh-CN"/>
        </w:rPr>
        <w:t>ID,</w:t>
      </w:r>
      <w:r>
        <w:rPr>
          <w:rFonts w:eastAsiaTheme="minorEastAsia" w:hint="eastAsia"/>
          <w:bCs/>
          <w:szCs w:val="20"/>
          <w:lang w:eastAsia="zh-CN"/>
        </w:rPr>
        <w:t xml:space="preserve"> preamble ID, PRACH resources for each preamble transmission. </w:t>
      </w:r>
    </w:p>
    <w:p w:rsidR="00D634AD" w:rsidRDefault="00D33A7B">
      <w:pPr>
        <w:spacing w:before="120"/>
        <w:jc w:val="both"/>
        <w:rPr>
          <w:rFonts w:eastAsiaTheme="minorEastAsia"/>
          <w:bCs/>
          <w:szCs w:val="20"/>
          <w:lang w:eastAsia="zh-CN"/>
        </w:rPr>
      </w:pPr>
      <w:r>
        <w:rPr>
          <w:rFonts w:eastAsiaTheme="minorEastAsia" w:hint="eastAsia"/>
          <w:bCs/>
          <w:szCs w:val="20"/>
          <w:lang w:eastAsia="zh-CN"/>
        </w:rPr>
        <w:t xml:space="preserve">Compare to the option 1, Processing TX beam in MAC can </w:t>
      </w:r>
      <w:r>
        <w:rPr>
          <w:rFonts w:eastAsiaTheme="minorEastAsia"/>
          <w:bCs/>
          <w:szCs w:val="20"/>
          <w:lang w:eastAsia="zh-CN"/>
        </w:rPr>
        <w:t xml:space="preserve">avoid </w:t>
      </w:r>
      <w:r>
        <w:rPr>
          <w:rFonts w:eastAsiaTheme="minorEastAsia" w:hint="eastAsia"/>
          <w:bCs/>
          <w:szCs w:val="20"/>
          <w:lang w:eastAsia="zh-CN"/>
        </w:rPr>
        <w:t xml:space="preserve">the unnecessary </w:t>
      </w:r>
      <w:r>
        <w:rPr>
          <w:rFonts w:eastAsiaTheme="minorEastAsia"/>
          <w:bCs/>
          <w:szCs w:val="20"/>
          <w:lang w:eastAsia="zh-CN"/>
        </w:rPr>
        <w:t>information exchange between PHY and MAC, and sav</w:t>
      </w:r>
      <w:r>
        <w:rPr>
          <w:rFonts w:eastAsiaTheme="minorEastAsia"/>
          <w:bCs/>
          <w:szCs w:val="20"/>
          <w:lang w:eastAsia="zh-CN"/>
        </w:rPr>
        <w:t>e the complexity in MAC specification.</w:t>
      </w:r>
      <w:r>
        <w:rPr>
          <w:rFonts w:eastAsiaTheme="minorEastAsia" w:hint="eastAsia"/>
          <w:bCs/>
          <w:szCs w:val="20"/>
          <w:lang w:eastAsia="zh-CN"/>
        </w:rPr>
        <w:t xml:space="preserve"> </w:t>
      </w:r>
      <w:r>
        <w:rPr>
          <w:rFonts w:eastAsiaTheme="minorEastAsia"/>
          <w:bCs/>
          <w:szCs w:val="20"/>
          <w:lang w:eastAsia="zh-CN"/>
        </w:rPr>
        <w:t xml:space="preserve">With the TX beam information, the </w:t>
      </w:r>
      <w:r>
        <w:rPr>
          <w:rFonts w:eastAsiaTheme="minorEastAsia" w:hint="eastAsia"/>
          <w:bCs/>
          <w:szCs w:val="20"/>
          <w:lang w:eastAsia="zh-CN"/>
        </w:rPr>
        <w:t xml:space="preserve">MAC </w:t>
      </w:r>
      <w:r>
        <w:rPr>
          <w:rFonts w:eastAsiaTheme="minorEastAsia"/>
          <w:bCs/>
          <w:szCs w:val="20"/>
          <w:lang w:eastAsia="zh-CN"/>
        </w:rPr>
        <w:t>can maintain the</w:t>
      </w:r>
      <w:r>
        <w:rPr>
          <w:rFonts w:eastAsiaTheme="minorEastAsia" w:hint="eastAsia"/>
          <w:bCs/>
          <w:szCs w:val="20"/>
          <w:lang w:eastAsia="zh-CN"/>
        </w:rPr>
        <w:t xml:space="preserve"> power ramping </w:t>
      </w:r>
      <w:r>
        <w:rPr>
          <w:rFonts w:eastAsiaTheme="minorEastAsia"/>
          <w:bCs/>
          <w:szCs w:val="20"/>
          <w:lang w:eastAsia="zh-CN"/>
        </w:rPr>
        <w:t>by itself.</w:t>
      </w:r>
    </w:p>
    <w:p w:rsidR="00D634AD" w:rsidRDefault="00D33A7B">
      <w:pPr>
        <w:spacing w:before="120"/>
        <w:jc w:val="both"/>
        <w:rPr>
          <w:rFonts w:eastAsiaTheme="minorEastAsia"/>
          <w:bCs/>
          <w:szCs w:val="20"/>
          <w:lang w:eastAsia="zh-CN"/>
        </w:rPr>
      </w:pPr>
      <w:r>
        <w:rPr>
          <w:rFonts w:eastAsiaTheme="minorEastAsia" w:hint="eastAsia"/>
          <w:bCs/>
          <w:szCs w:val="20"/>
          <w:lang w:eastAsia="zh-CN"/>
        </w:rPr>
        <w:t>From</w:t>
      </w:r>
      <w:r>
        <w:rPr>
          <w:rFonts w:eastAsiaTheme="minorEastAsia"/>
          <w:bCs/>
          <w:szCs w:val="20"/>
          <w:lang w:eastAsia="zh-CN"/>
        </w:rPr>
        <w:t xml:space="preserve"> the</w:t>
      </w:r>
      <w:r>
        <w:rPr>
          <w:rFonts w:eastAsiaTheme="minorEastAsia" w:hint="eastAsia"/>
          <w:bCs/>
          <w:szCs w:val="20"/>
          <w:lang w:eastAsia="zh-CN"/>
        </w:rPr>
        <w:t xml:space="preserve"> above analysis, </w:t>
      </w:r>
      <w:r>
        <w:rPr>
          <w:rFonts w:eastAsiaTheme="minorEastAsia"/>
          <w:bCs/>
          <w:szCs w:val="20"/>
          <w:lang w:eastAsia="zh-CN"/>
        </w:rPr>
        <w:t>we think it is feasible to capture the Tx beam selection in MAC, and in order to save the complexity in both imp</w:t>
      </w:r>
      <w:r>
        <w:rPr>
          <w:rFonts w:eastAsiaTheme="minorEastAsia"/>
          <w:bCs/>
          <w:szCs w:val="20"/>
          <w:lang w:eastAsia="zh-CN"/>
        </w:rPr>
        <w:t>lementation and standardization, we given our proposal as follow:</w:t>
      </w:r>
      <w:r>
        <w:rPr>
          <w:rFonts w:eastAsiaTheme="minorEastAsia" w:hint="eastAsia"/>
          <w:bCs/>
          <w:szCs w:val="20"/>
          <w:lang w:eastAsia="zh-CN"/>
        </w:rPr>
        <w:t>:</w:t>
      </w:r>
    </w:p>
    <w:p w:rsidR="00D634AD" w:rsidRDefault="00D33A7B">
      <w:pPr>
        <w:spacing w:before="120"/>
        <w:jc w:val="both"/>
        <w:rPr>
          <w:rFonts w:eastAsiaTheme="minorEastAsia"/>
          <w:b/>
          <w:szCs w:val="20"/>
          <w:lang w:eastAsia="zh-CN"/>
        </w:rPr>
      </w:pPr>
      <w:r>
        <w:rPr>
          <w:rFonts w:eastAsiaTheme="minorEastAsia" w:hint="eastAsia"/>
          <w:b/>
          <w:szCs w:val="20"/>
          <w:lang w:eastAsia="zh-CN"/>
        </w:rPr>
        <w:t xml:space="preserve">Proposal 1: </w:t>
      </w:r>
      <w:r>
        <w:rPr>
          <w:rFonts w:eastAsiaTheme="minorEastAsia"/>
          <w:b/>
          <w:szCs w:val="20"/>
          <w:lang w:eastAsia="zh-CN"/>
        </w:rPr>
        <w:t xml:space="preserve">Capture the </w:t>
      </w:r>
      <w:r>
        <w:rPr>
          <w:rFonts w:eastAsiaTheme="minorEastAsia" w:hint="eastAsia"/>
          <w:b/>
          <w:szCs w:val="20"/>
          <w:lang w:eastAsia="zh-CN"/>
        </w:rPr>
        <w:t xml:space="preserve">TX beam selection </w:t>
      </w:r>
      <w:r>
        <w:rPr>
          <w:rFonts w:eastAsiaTheme="minorEastAsia"/>
          <w:b/>
          <w:szCs w:val="20"/>
          <w:lang w:eastAsia="zh-CN"/>
        </w:rPr>
        <w:t>in MAC specs, and leave the detail of TX beam selection to</w:t>
      </w:r>
      <w:r>
        <w:rPr>
          <w:rFonts w:eastAsiaTheme="minorEastAsia" w:hint="eastAsia"/>
          <w:b/>
          <w:szCs w:val="20"/>
          <w:lang w:eastAsia="zh-CN"/>
        </w:rPr>
        <w:t xml:space="preserve"> UE</w:t>
      </w:r>
      <w:r>
        <w:rPr>
          <w:rFonts w:eastAsiaTheme="minorEastAsia"/>
          <w:b/>
          <w:szCs w:val="20"/>
          <w:lang w:eastAsia="zh-CN"/>
        </w:rPr>
        <w:t>’</w:t>
      </w:r>
      <w:r>
        <w:rPr>
          <w:rFonts w:eastAsiaTheme="minorEastAsia" w:hint="eastAsia"/>
          <w:b/>
          <w:szCs w:val="20"/>
          <w:lang w:eastAsia="zh-CN"/>
        </w:rPr>
        <w:t>s implementation.</w:t>
      </w:r>
    </w:p>
    <w:p w:rsidR="00D634AD" w:rsidRDefault="00D33A7B">
      <w:pPr>
        <w:spacing w:before="120"/>
        <w:jc w:val="both"/>
        <w:rPr>
          <w:rFonts w:eastAsiaTheme="minorEastAsia"/>
          <w:bCs/>
          <w:szCs w:val="20"/>
          <w:lang w:eastAsia="zh-CN"/>
        </w:rPr>
      </w:pPr>
      <w:r>
        <w:rPr>
          <w:rFonts w:eastAsiaTheme="minorEastAsia" w:hint="eastAsia"/>
          <w:bCs/>
          <w:szCs w:val="20"/>
          <w:lang w:eastAsia="zh-CN"/>
        </w:rPr>
        <w:t xml:space="preserve">For making the specification more clear in power ramping </w:t>
      </w:r>
      <w:r>
        <w:rPr>
          <w:rFonts w:eastAsiaTheme="minorEastAsia" w:hint="eastAsia"/>
          <w:bCs/>
          <w:szCs w:val="20"/>
          <w:lang w:eastAsia="zh-CN"/>
        </w:rPr>
        <w:t>suspension, RAN 2 and RAN 1 need give more detail about the TX beam selection aspect.</w:t>
      </w:r>
    </w:p>
    <w:p w:rsidR="00D634AD" w:rsidRDefault="00D33A7B">
      <w:pPr>
        <w:spacing w:before="120"/>
        <w:jc w:val="both"/>
        <w:rPr>
          <w:rFonts w:eastAsiaTheme="minorEastAsia"/>
          <w:b/>
          <w:szCs w:val="20"/>
          <w:lang w:eastAsia="zh-CN"/>
        </w:rPr>
      </w:pPr>
      <w:r>
        <w:rPr>
          <w:rFonts w:eastAsiaTheme="minorEastAsia" w:hint="eastAsia"/>
          <w:b/>
          <w:szCs w:val="20"/>
          <w:lang w:eastAsia="zh-CN"/>
        </w:rPr>
        <w:t>Proposal 2</w:t>
      </w:r>
      <w:r>
        <w:rPr>
          <w:rFonts w:eastAsiaTheme="minorEastAsia"/>
          <w:b/>
          <w:szCs w:val="20"/>
          <w:lang w:eastAsia="zh-CN"/>
        </w:rPr>
        <w:t>: With the information about the Tx beam selected, the MAC maintain the power ramping by itself (i.e. no input from PHY is required)</w:t>
      </w:r>
      <w:r>
        <w:rPr>
          <w:rFonts w:eastAsiaTheme="minorEastAsia" w:hint="eastAsia"/>
          <w:b/>
          <w:szCs w:val="20"/>
          <w:lang w:eastAsia="zh-CN"/>
        </w:rPr>
        <w:t>.</w:t>
      </w:r>
    </w:p>
    <w:p w:rsidR="00D634AD" w:rsidRDefault="00D33A7B">
      <w:pPr>
        <w:spacing w:before="120"/>
        <w:jc w:val="both"/>
        <w:rPr>
          <w:rFonts w:eastAsiaTheme="minorEastAsia"/>
          <w:bCs/>
          <w:szCs w:val="20"/>
          <w:lang w:eastAsia="zh-CN"/>
        </w:rPr>
      </w:pPr>
      <w:r>
        <w:rPr>
          <w:rFonts w:eastAsiaTheme="minorEastAsia"/>
          <w:bCs/>
          <w:szCs w:val="20"/>
          <w:lang w:eastAsia="zh-CN"/>
        </w:rPr>
        <w:t xml:space="preserve">A </w:t>
      </w:r>
      <w:r>
        <w:rPr>
          <w:rFonts w:eastAsiaTheme="minorEastAsia"/>
          <w:bCs/>
          <w:szCs w:val="20"/>
          <w:lang w:eastAsia="zh-CN"/>
        </w:rPr>
        <w:t>pseudo CR can be found i</w:t>
      </w:r>
      <w:r>
        <w:rPr>
          <w:rFonts w:eastAsiaTheme="minorEastAsia"/>
          <w:bCs/>
          <w:szCs w:val="20"/>
          <w:lang w:eastAsia="zh-CN"/>
        </w:rPr>
        <w:t>n annex for information.</w:t>
      </w:r>
    </w:p>
    <w:p w:rsidR="00D634AD" w:rsidRPr="00F17F30" w:rsidRDefault="00D33A7B" w:rsidP="00F17F30">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F17F30">
        <w:rPr>
          <w:rFonts w:eastAsia="PMingLiU"/>
          <w:b w:val="0"/>
          <w:bCs w:val="0"/>
          <w:kern w:val="0"/>
          <w:sz w:val="36"/>
          <w:szCs w:val="36"/>
        </w:rPr>
        <w:t>Conclusion</w:t>
      </w:r>
    </w:p>
    <w:p w:rsidR="00D634AD" w:rsidRDefault="00D33A7B">
      <w:pPr>
        <w:pStyle w:val="a3"/>
        <w:rPr>
          <w:rFonts w:eastAsia="宋体"/>
          <w:lang w:val="en-GB" w:eastAsia="zh-CN"/>
        </w:rPr>
      </w:pPr>
      <w:r>
        <w:rPr>
          <w:rFonts w:eastAsia="宋体"/>
          <w:lang w:val="en-GB" w:eastAsia="zh-CN"/>
        </w:rPr>
        <w:t>A</w:t>
      </w:r>
      <w:r>
        <w:rPr>
          <w:rFonts w:eastAsia="宋体" w:hint="eastAsia"/>
          <w:lang w:val="en-GB" w:eastAsia="zh-CN"/>
        </w:rPr>
        <w:t xml:space="preserve">s described above, we </w:t>
      </w:r>
      <w:r>
        <w:rPr>
          <w:rFonts w:eastAsia="宋体"/>
          <w:lang w:val="en-GB" w:eastAsia="zh-CN"/>
        </w:rPr>
        <w:t>give the observations and proposals as follow</w:t>
      </w:r>
      <w:r>
        <w:rPr>
          <w:rFonts w:eastAsia="宋体" w:hint="eastAsia"/>
          <w:lang w:val="en-GB" w:eastAsia="zh-CN"/>
        </w:rPr>
        <w:t>:</w:t>
      </w:r>
    </w:p>
    <w:p w:rsidR="00D634AD" w:rsidRDefault="00D33A7B">
      <w:pPr>
        <w:spacing w:before="120"/>
        <w:jc w:val="both"/>
        <w:rPr>
          <w:rFonts w:eastAsiaTheme="minorEastAsia"/>
          <w:bCs/>
          <w:i/>
          <w:szCs w:val="20"/>
          <w:lang w:eastAsia="zh-CN"/>
        </w:rPr>
      </w:pPr>
      <w:r>
        <w:rPr>
          <w:rFonts w:eastAsiaTheme="minorEastAsia" w:hint="eastAsia"/>
          <w:bCs/>
          <w:i/>
          <w:szCs w:val="20"/>
          <w:lang w:eastAsia="zh-CN"/>
        </w:rPr>
        <w:t xml:space="preserve">Observation 1: </w:t>
      </w:r>
      <w:r>
        <w:rPr>
          <w:rFonts w:eastAsiaTheme="minorEastAsia"/>
          <w:bCs/>
          <w:i/>
          <w:szCs w:val="20"/>
          <w:lang w:eastAsia="zh-CN"/>
        </w:rPr>
        <w:t>The ‘</w:t>
      </w:r>
      <w:r>
        <w:rPr>
          <w:rFonts w:eastAsiaTheme="minorEastAsia" w:hint="eastAsia"/>
          <w:bCs/>
          <w:i/>
          <w:szCs w:val="20"/>
          <w:lang w:eastAsia="zh-CN"/>
        </w:rPr>
        <w:t>notification of suspending power ramping counter</w:t>
      </w:r>
      <w:r>
        <w:rPr>
          <w:rFonts w:eastAsiaTheme="minorEastAsia"/>
          <w:bCs/>
          <w:i/>
          <w:szCs w:val="20"/>
          <w:lang w:eastAsia="zh-CN"/>
        </w:rPr>
        <w:t>’ has not been discussed in RAN1</w:t>
      </w:r>
      <w:r>
        <w:rPr>
          <w:rFonts w:eastAsiaTheme="minorEastAsia"/>
          <w:bCs/>
          <w:i/>
          <w:szCs w:val="20"/>
          <w:lang w:eastAsia="zh-CN"/>
        </w:rPr>
        <w:t xml:space="preserve">. In order to achieve this solution, </w:t>
      </w:r>
      <w:r>
        <w:rPr>
          <w:rFonts w:eastAsiaTheme="minorEastAsia"/>
          <w:bCs/>
          <w:i/>
          <w:szCs w:val="20"/>
          <w:lang w:eastAsia="zh-CN"/>
        </w:rPr>
        <w:t>besides the n</w:t>
      </w:r>
      <w:r>
        <w:rPr>
          <w:rFonts w:eastAsiaTheme="minorEastAsia"/>
          <w:bCs/>
          <w:i/>
          <w:szCs w:val="20"/>
          <w:lang w:eastAsia="zh-CN"/>
        </w:rPr>
        <w:t xml:space="preserve">otification, some extra information exchange is </w:t>
      </w:r>
      <w:r>
        <w:rPr>
          <w:rFonts w:eastAsiaTheme="minorEastAsia"/>
          <w:bCs/>
          <w:i/>
          <w:szCs w:val="20"/>
          <w:lang w:eastAsia="zh-CN"/>
        </w:rPr>
        <w:t xml:space="preserve">also </w:t>
      </w:r>
      <w:r>
        <w:rPr>
          <w:rFonts w:eastAsiaTheme="minorEastAsia"/>
          <w:bCs/>
          <w:i/>
          <w:szCs w:val="20"/>
          <w:lang w:eastAsia="zh-CN"/>
        </w:rPr>
        <w:t>required between PHY and MAC. In addition, if the Tx beam selection is processed in PHY, the Ping-Pong issue may be caused due to the lack of memory/RRM capability in PHY.</w:t>
      </w:r>
    </w:p>
    <w:p w:rsidR="00D634AD" w:rsidRDefault="00D33A7B">
      <w:pPr>
        <w:spacing w:before="120"/>
        <w:jc w:val="both"/>
        <w:rPr>
          <w:rFonts w:eastAsiaTheme="minorEastAsia"/>
          <w:bCs/>
          <w:i/>
          <w:szCs w:val="20"/>
          <w:lang w:eastAsia="zh-CN"/>
        </w:rPr>
      </w:pPr>
      <w:r>
        <w:rPr>
          <w:rFonts w:eastAsiaTheme="minorEastAsia"/>
          <w:bCs/>
          <w:i/>
          <w:szCs w:val="20"/>
          <w:lang w:eastAsia="zh-CN"/>
        </w:rPr>
        <w:t>Observation 2: The number and c</w:t>
      </w:r>
      <w:r>
        <w:rPr>
          <w:rFonts w:eastAsiaTheme="minorEastAsia"/>
          <w:bCs/>
          <w:i/>
          <w:szCs w:val="20"/>
          <w:lang w:eastAsia="zh-CN"/>
        </w:rPr>
        <w:t>haracteristic of Tx beam is some kind of implementation issue, which will not be standardized, thus the detail of Tx beam selection will be left to UE’s implementation. If the detail of Tx beam is left to UE’s implementation, the Tx beam selection can also</w:t>
      </w:r>
      <w:r>
        <w:rPr>
          <w:rFonts w:eastAsiaTheme="minorEastAsia"/>
          <w:bCs/>
          <w:i/>
          <w:szCs w:val="20"/>
          <w:lang w:eastAsia="zh-CN"/>
        </w:rPr>
        <w:t xml:space="preserve"> be captured in MAC instead of PHY.</w:t>
      </w:r>
    </w:p>
    <w:p w:rsidR="00D634AD" w:rsidRDefault="00D33A7B">
      <w:pPr>
        <w:spacing w:before="120"/>
        <w:jc w:val="both"/>
        <w:rPr>
          <w:rFonts w:eastAsiaTheme="minorEastAsia"/>
          <w:b/>
          <w:szCs w:val="20"/>
          <w:lang w:eastAsia="zh-CN"/>
        </w:rPr>
      </w:pPr>
      <w:r>
        <w:rPr>
          <w:rFonts w:eastAsiaTheme="minorEastAsia" w:hint="eastAsia"/>
          <w:b/>
          <w:szCs w:val="20"/>
          <w:lang w:eastAsia="zh-CN"/>
        </w:rPr>
        <w:t xml:space="preserve">Proposal 1: </w:t>
      </w:r>
      <w:r>
        <w:rPr>
          <w:rFonts w:eastAsiaTheme="minorEastAsia"/>
          <w:b/>
          <w:szCs w:val="20"/>
          <w:lang w:eastAsia="zh-CN"/>
        </w:rPr>
        <w:t xml:space="preserve">Capture the </w:t>
      </w:r>
      <w:r>
        <w:rPr>
          <w:rFonts w:eastAsiaTheme="minorEastAsia" w:hint="eastAsia"/>
          <w:b/>
          <w:szCs w:val="20"/>
          <w:lang w:eastAsia="zh-CN"/>
        </w:rPr>
        <w:t xml:space="preserve">TX beam selection </w:t>
      </w:r>
      <w:r>
        <w:rPr>
          <w:rFonts w:eastAsiaTheme="minorEastAsia"/>
          <w:b/>
          <w:szCs w:val="20"/>
          <w:lang w:eastAsia="zh-CN"/>
        </w:rPr>
        <w:t>in MAC specs, and leave the detail of TX beam selection to</w:t>
      </w:r>
      <w:r>
        <w:rPr>
          <w:rFonts w:eastAsiaTheme="minorEastAsia" w:hint="eastAsia"/>
          <w:b/>
          <w:szCs w:val="20"/>
          <w:lang w:eastAsia="zh-CN"/>
        </w:rPr>
        <w:t xml:space="preserve"> UE</w:t>
      </w:r>
      <w:r>
        <w:rPr>
          <w:rFonts w:eastAsiaTheme="minorEastAsia"/>
          <w:b/>
          <w:szCs w:val="20"/>
          <w:lang w:eastAsia="zh-CN"/>
        </w:rPr>
        <w:t>’</w:t>
      </w:r>
      <w:r>
        <w:rPr>
          <w:rFonts w:eastAsiaTheme="minorEastAsia" w:hint="eastAsia"/>
          <w:b/>
          <w:szCs w:val="20"/>
          <w:lang w:eastAsia="zh-CN"/>
        </w:rPr>
        <w:t>s implementation.</w:t>
      </w:r>
    </w:p>
    <w:p w:rsidR="00D634AD" w:rsidRDefault="00D33A7B">
      <w:pPr>
        <w:spacing w:before="120"/>
        <w:jc w:val="both"/>
        <w:rPr>
          <w:rFonts w:eastAsiaTheme="minorEastAsia"/>
          <w:b/>
          <w:szCs w:val="20"/>
          <w:lang w:eastAsia="zh-CN"/>
        </w:rPr>
      </w:pPr>
      <w:r>
        <w:rPr>
          <w:rFonts w:eastAsiaTheme="minorEastAsia" w:hint="eastAsia"/>
          <w:b/>
          <w:szCs w:val="20"/>
          <w:lang w:eastAsia="zh-CN"/>
        </w:rPr>
        <w:t>Proposal 2</w:t>
      </w:r>
      <w:r>
        <w:rPr>
          <w:rFonts w:eastAsiaTheme="minorEastAsia"/>
          <w:b/>
          <w:szCs w:val="20"/>
          <w:lang w:eastAsia="zh-CN"/>
        </w:rPr>
        <w:t>: With the information about the Tx beam selected, the MAC maintain the power ramping by</w:t>
      </w:r>
      <w:r>
        <w:rPr>
          <w:rFonts w:eastAsiaTheme="minorEastAsia"/>
          <w:b/>
          <w:szCs w:val="20"/>
          <w:lang w:eastAsia="zh-CN"/>
        </w:rPr>
        <w:t xml:space="preserve"> itself (i.e. no input from PHY is required)</w:t>
      </w:r>
      <w:r>
        <w:rPr>
          <w:rFonts w:eastAsiaTheme="minorEastAsia" w:hint="eastAsia"/>
          <w:b/>
          <w:szCs w:val="20"/>
          <w:lang w:eastAsia="zh-CN"/>
        </w:rPr>
        <w:t>.</w:t>
      </w:r>
    </w:p>
    <w:p w:rsidR="00D634AD" w:rsidRPr="00F17F30" w:rsidRDefault="00D33A7B" w:rsidP="00F17F30">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F17F30">
        <w:rPr>
          <w:rFonts w:eastAsia="PMingLiU"/>
          <w:b w:val="0"/>
          <w:bCs w:val="0"/>
          <w:kern w:val="0"/>
          <w:sz w:val="36"/>
          <w:szCs w:val="36"/>
        </w:rPr>
        <w:t>References</w:t>
      </w:r>
    </w:p>
    <w:p w:rsidR="00D634AD" w:rsidRDefault="00D33A7B">
      <w:pPr>
        <w:pStyle w:val="a3"/>
        <w:rPr>
          <w:rFonts w:eastAsia="宋体"/>
          <w:lang w:val="en-GB" w:eastAsia="zh-CN"/>
        </w:rPr>
      </w:pPr>
      <w:r>
        <w:rPr>
          <w:rFonts w:eastAsia="宋体" w:hint="eastAsia"/>
          <w:lang w:val="en-GB" w:eastAsia="zh-CN"/>
        </w:rPr>
        <w:t xml:space="preserve">[1]  </w:t>
      </w:r>
      <w:r>
        <w:rPr>
          <w:rFonts w:eastAsia="宋体"/>
          <w:lang w:eastAsia="zh-CN"/>
        </w:rPr>
        <w:t>“</w:t>
      </w:r>
      <w:r>
        <w:rPr>
          <w:rFonts w:eastAsia="宋体" w:hint="eastAsia"/>
          <w:lang w:eastAsia="zh-CN"/>
        </w:rPr>
        <w:t xml:space="preserve">R2-1712434 </w:t>
      </w:r>
      <w:r>
        <w:rPr>
          <w:rFonts w:eastAsia="宋体" w:cs="Arial" w:hint="eastAsia"/>
          <w:bCs/>
          <w:color w:val="000000"/>
          <w:sz w:val="21"/>
          <w:szCs w:val="21"/>
          <w:shd w:val="clear" w:color="auto" w:fill="FFFFFF"/>
          <w:lang w:eastAsia="zh-CN"/>
        </w:rPr>
        <w:t>Further Consideration on the Power Ramping</w:t>
      </w:r>
      <w:r>
        <w:rPr>
          <w:rFonts w:eastAsia="宋体" w:cs="Arial"/>
          <w:bCs/>
          <w:color w:val="000000"/>
          <w:sz w:val="21"/>
          <w:szCs w:val="21"/>
          <w:shd w:val="clear" w:color="auto" w:fill="FFFFFF"/>
          <w:lang w:eastAsia="zh-CN"/>
        </w:rPr>
        <w:t>”</w:t>
      </w:r>
      <w:r>
        <w:rPr>
          <w:rFonts w:eastAsia="宋体" w:cs="Arial" w:hint="eastAsia"/>
          <w:bCs/>
          <w:color w:val="000000"/>
          <w:sz w:val="21"/>
          <w:szCs w:val="21"/>
          <w:shd w:val="clear" w:color="auto" w:fill="FFFFFF"/>
          <w:lang w:eastAsia="zh-CN"/>
        </w:rPr>
        <w:t xml:space="preserve"> ZTE</w:t>
      </w:r>
    </w:p>
    <w:sectPr w:rsidR="00D634AD">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A7B" w:rsidRDefault="00D33A7B">
      <w:r>
        <w:separator/>
      </w:r>
    </w:p>
  </w:endnote>
  <w:endnote w:type="continuationSeparator" w:id="0">
    <w:p w:rsidR="00D33A7B" w:rsidRDefault="00D3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4AD" w:rsidRDefault="00D33A7B">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D634AD" w:rsidRDefault="00D634AD">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4AD" w:rsidRDefault="00D33A7B">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575A8F">
      <w:rPr>
        <w:rStyle w:val="af3"/>
        <w:noProof/>
      </w:rPr>
      <w:t>3</w:t>
    </w:r>
    <w:r>
      <w:rPr>
        <w:rStyle w:val="af3"/>
      </w:rPr>
      <w:fldChar w:fldCharType="end"/>
    </w:r>
  </w:p>
  <w:p w:rsidR="00D634AD" w:rsidRDefault="00D33A7B">
    <w:pPr>
      <w:pStyle w:val="ae"/>
      <w:tabs>
        <w:tab w:val="left" w:pos="2552"/>
      </w:tabs>
      <w:rPr>
        <w:rFonts w:eastAsia="宋体"/>
        <w:sz w:val="13"/>
        <w:szCs w:val="13"/>
        <w:lang w:eastAsia="zh-CN"/>
      </w:rPr>
    </w:pPr>
    <w:r>
      <w:rPr>
        <w:rFonts w:cs="Arial"/>
      </w:rPr>
      <w:t>R2-1</w:t>
    </w:r>
    <w:r>
      <w:rPr>
        <w:rFonts w:eastAsia="宋体" w:cs="Arial" w:hint="eastAsia"/>
        <w:lang w:eastAsia="zh-CN"/>
      </w:rPr>
      <w:t>800399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A7B" w:rsidRDefault="00D33A7B">
      <w:r>
        <w:separator/>
      </w:r>
    </w:p>
  </w:footnote>
  <w:footnote w:type="continuationSeparator" w:id="0">
    <w:p w:rsidR="00D33A7B" w:rsidRDefault="00D33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4AD" w:rsidRDefault="00D634AD">
    <w:pPr>
      <w:pStyle w:val="af"/>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936FA8"/>
    <w:multiLevelType w:val="multilevel"/>
    <w:tmpl w:val="23936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2" w15:restartNumberingAfterBreak="0">
    <w:nsid w:val="6AE9414E"/>
    <w:multiLevelType w:val="multilevel"/>
    <w:tmpl w:val="6AE941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AF60B74"/>
    <w:multiLevelType w:val="multilevel"/>
    <w:tmpl w:val="7AF60B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num w:numId="1">
    <w:abstractNumId w:val="6"/>
  </w:num>
  <w:num w:numId="2">
    <w:abstractNumId w:val="3"/>
  </w:num>
  <w:num w:numId="3">
    <w:abstractNumId w:val="1"/>
  </w:num>
  <w:num w:numId="4">
    <w:abstractNumId w:val="5"/>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FC"/>
    <w:rsid w:val="00000A10"/>
    <w:rsid w:val="00000EB2"/>
    <w:rsid w:val="00001C9F"/>
    <w:rsid w:val="0000202E"/>
    <w:rsid w:val="00002FDB"/>
    <w:rsid w:val="00007B52"/>
    <w:rsid w:val="000113CC"/>
    <w:rsid w:val="000116A5"/>
    <w:rsid w:val="000123B2"/>
    <w:rsid w:val="00012409"/>
    <w:rsid w:val="0001437A"/>
    <w:rsid w:val="00016AC6"/>
    <w:rsid w:val="00016BCA"/>
    <w:rsid w:val="00016D97"/>
    <w:rsid w:val="0002102E"/>
    <w:rsid w:val="0002103F"/>
    <w:rsid w:val="0002139B"/>
    <w:rsid w:val="0002195F"/>
    <w:rsid w:val="00021EDD"/>
    <w:rsid w:val="0002255F"/>
    <w:rsid w:val="00022C7D"/>
    <w:rsid w:val="0002450E"/>
    <w:rsid w:val="0002665B"/>
    <w:rsid w:val="00026A53"/>
    <w:rsid w:val="00026F45"/>
    <w:rsid w:val="00030588"/>
    <w:rsid w:val="00030EF8"/>
    <w:rsid w:val="000316E5"/>
    <w:rsid w:val="00031C5A"/>
    <w:rsid w:val="0003239A"/>
    <w:rsid w:val="000325C4"/>
    <w:rsid w:val="00033094"/>
    <w:rsid w:val="00033415"/>
    <w:rsid w:val="0003375E"/>
    <w:rsid w:val="00033D7E"/>
    <w:rsid w:val="00034619"/>
    <w:rsid w:val="00034856"/>
    <w:rsid w:val="00036189"/>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F6"/>
    <w:rsid w:val="0006167B"/>
    <w:rsid w:val="0006264B"/>
    <w:rsid w:val="00062FBB"/>
    <w:rsid w:val="00062FC2"/>
    <w:rsid w:val="00064119"/>
    <w:rsid w:val="00064769"/>
    <w:rsid w:val="0006686D"/>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8D9"/>
    <w:rsid w:val="00084D31"/>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610D"/>
    <w:rsid w:val="000961B2"/>
    <w:rsid w:val="00096319"/>
    <w:rsid w:val="0009639C"/>
    <w:rsid w:val="00097303"/>
    <w:rsid w:val="000A1A01"/>
    <w:rsid w:val="000A1D3D"/>
    <w:rsid w:val="000A1E95"/>
    <w:rsid w:val="000A380C"/>
    <w:rsid w:val="000A3F70"/>
    <w:rsid w:val="000A4520"/>
    <w:rsid w:val="000A4F46"/>
    <w:rsid w:val="000A5653"/>
    <w:rsid w:val="000A76CB"/>
    <w:rsid w:val="000B0C8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E04CF"/>
    <w:rsid w:val="000E3AE2"/>
    <w:rsid w:val="000E557C"/>
    <w:rsid w:val="000F073D"/>
    <w:rsid w:val="000F1939"/>
    <w:rsid w:val="000F1CB0"/>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727F"/>
    <w:rsid w:val="0010757E"/>
    <w:rsid w:val="001075FF"/>
    <w:rsid w:val="00107F1D"/>
    <w:rsid w:val="001102F6"/>
    <w:rsid w:val="00111659"/>
    <w:rsid w:val="00111A44"/>
    <w:rsid w:val="00111F40"/>
    <w:rsid w:val="00112F4A"/>
    <w:rsid w:val="00114951"/>
    <w:rsid w:val="0011526F"/>
    <w:rsid w:val="00115CE3"/>
    <w:rsid w:val="00116625"/>
    <w:rsid w:val="00116B67"/>
    <w:rsid w:val="00117677"/>
    <w:rsid w:val="0012057D"/>
    <w:rsid w:val="0012078A"/>
    <w:rsid w:val="00120E50"/>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894"/>
    <w:rsid w:val="00165B2B"/>
    <w:rsid w:val="0016631A"/>
    <w:rsid w:val="00167A07"/>
    <w:rsid w:val="0017068B"/>
    <w:rsid w:val="00171431"/>
    <w:rsid w:val="00171E5B"/>
    <w:rsid w:val="001724B1"/>
    <w:rsid w:val="00172A27"/>
    <w:rsid w:val="00172CA2"/>
    <w:rsid w:val="00176C3C"/>
    <w:rsid w:val="00177CCD"/>
    <w:rsid w:val="001804AE"/>
    <w:rsid w:val="00182291"/>
    <w:rsid w:val="001824D3"/>
    <w:rsid w:val="0018252A"/>
    <w:rsid w:val="001826BA"/>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A3E"/>
    <w:rsid w:val="001D01DD"/>
    <w:rsid w:val="001D118A"/>
    <w:rsid w:val="001D121F"/>
    <w:rsid w:val="001D20D5"/>
    <w:rsid w:val="001D2120"/>
    <w:rsid w:val="001D3805"/>
    <w:rsid w:val="001D39B6"/>
    <w:rsid w:val="001D39E0"/>
    <w:rsid w:val="001D3C3E"/>
    <w:rsid w:val="001D3D93"/>
    <w:rsid w:val="001D50DB"/>
    <w:rsid w:val="001D533D"/>
    <w:rsid w:val="001D5D7A"/>
    <w:rsid w:val="001D7163"/>
    <w:rsid w:val="001E00B5"/>
    <w:rsid w:val="001E1207"/>
    <w:rsid w:val="001E29D2"/>
    <w:rsid w:val="001E2A0B"/>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0138"/>
    <w:rsid w:val="00211268"/>
    <w:rsid w:val="002114CB"/>
    <w:rsid w:val="00213A21"/>
    <w:rsid w:val="002143DE"/>
    <w:rsid w:val="002166C0"/>
    <w:rsid w:val="00216ACF"/>
    <w:rsid w:val="00217FB1"/>
    <w:rsid w:val="00220678"/>
    <w:rsid w:val="00221A01"/>
    <w:rsid w:val="00223E82"/>
    <w:rsid w:val="0022409D"/>
    <w:rsid w:val="00225109"/>
    <w:rsid w:val="00225873"/>
    <w:rsid w:val="002265EC"/>
    <w:rsid w:val="0022720F"/>
    <w:rsid w:val="00231382"/>
    <w:rsid w:val="00231E3A"/>
    <w:rsid w:val="00232A82"/>
    <w:rsid w:val="00232C0E"/>
    <w:rsid w:val="00232CC9"/>
    <w:rsid w:val="00233084"/>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DB0"/>
    <w:rsid w:val="002450BA"/>
    <w:rsid w:val="00245C97"/>
    <w:rsid w:val="00245E4B"/>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477"/>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20E2"/>
    <w:rsid w:val="00292414"/>
    <w:rsid w:val="00292FFC"/>
    <w:rsid w:val="002935D4"/>
    <w:rsid w:val="00294534"/>
    <w:rsid w:val="00295AA0"/>
    <w:rsid w:val="00295F92"/>
    <w:rsid w:val="00296F30"/>
    <w:rsid w:val="00297960"/>
    <w:rsid w:val="002A03DC"/>
    <w:rsid w:val="002A0684"/>
    <w:rsid w:val="002A1239"/>
    <w:rsid w:val="002A1CAD"/>
    <w:rsid w:val="002A2A99"/>
    <w:rsid w:val="002A2E78"/>
    <w:rsid w:val="002A36CC"/>
    <w:rsid w:val="002A4E64"/>
    <w:rsid w:val="002A50CB"/>
    <w:rsid w:val="002A6356"/>
    <w:rsid w:val="002A6AC0"/>
    <w:rsid w:val="002A773B"/>
    <w:rsid w:val="002B01A8"/>
    <w:rsid w:val="002B0640"/>
    <w:rsid w:val="002B0CF7"/>
    <w:rsid w:val="002B3272"/>
    <w:rsid w:val="002B3844"/>
    <w:rsid w:val="002B3B6A"/>
    <w:rsid w:val="002B4115"/>
    <w:rsid w:val="002B57F6"/>
    <w:rsid w:val="002B72C2"/>
    <w:rsid w:val="002B785C"/>
    <w:rsid w:val="002C133C"/>
    <w:rsid w:val="002C15C4"/>
    <w:rsid w:val="002C16AC"/>
    <w:rsid w:val="002C1B2F"/>
    <w:rsid w:val="002C1F7D"/>
    <w:rsid w:val="002C225B"/>
    <w:rsid w:val="002C3155"/>
    <w:rsid w:val="002C31CF"/>
    <w:rsid w:val="002C54F6"/>
    <w:rsid w:val="002C5799"/>
    <w:rsid w:val="002C6318"/>
    <w:rsid w:val="002C6CB3"/>
    <w:rsid w:val="002D0613"/>
    <w:rsid w:val="002D3153"/>
    <w:rsid w:val="002D3B2E"/>
    <w:rsid w:val="002D4C07"/>
    <w:rsid w:val="002D4C4E"/>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11E25"/>
    <w:rsid w:val="004128CB"/>
    <w:rsid w:val="0041295E"/>
    <w:rsid w:val="00412E0F"/>
    <w:rsid w:val="00414A8B"/>
    <w:rsid w:val="004159A8"/>
    <w:rsid w:val="0041681C"/>
    <w:rsid w:val="00416D95"/>
    <w:rsid w:val="00421A18"/>
    <w:rsid w:val="004225DE"/>
    <w:rsid w:val="00422BDC"/>
    <w:rsid w:val="00422E36"/>
    <w:rsid w:val="0042314D"/>
    <w:rsid w:val="00423A46"/>
    <w:rsid w:val="004243DB"/>
    <w:rsid w:val="00424443"/>
    <w:rsid w:val="004252DA"/>
    <w:rsid w:val="004258AA"/>
    <w:rsid w:val="004262AD"/>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1C64"/>
    <w:rsid w:val="00462591"/>
    <w:rsid w:val="004635DA"/>
    <w:rsid w:val="00463A54"/>
    <w:rsid w:val="004651AA"/>
    <w:rsid w:val="00465441"/>
    <w:rsid w:val="004676B2"/>
    <w:rsid w:val="00467E0C"/>
    <w:rsid w:val="004702DA"/>
    <w:rsid w:val="00470486"/>
    <w:rsid w:val="0047078A"/>
    <w:rsid w:val="00471BD9"/>
    <w:rsid w:val="00471FDF"/>
    <w:rsid w:val="00472079"/>
    <w:rsid w:val="004729F6"/>
    <w:rsid w:val="00472C37"/>
    <w:rsid w:val="00472DB9"/>
    <w:rsid w:val="00473788"/>
    <w:rsid w:val="004738E9"/>
    <w:rsid w:val="00473A69"/>
    <w:rsid w:val="004745B3"/>
    <w:rsid w:val="0047670A"/>
    <w:rsid w:val="0047727E"/>
    <w:rsid w:val="00480980"/>
    <w:rsid w:val="004831EC"/>
    <w:rsid w:val="0048356A"/>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70C"/>
    <w:rsid w:val="004B08A0"/>
    <w:rsid w:val="004B0E1A"/>
    <w:rsid w:val="004B1370"/>
    <w:rsid w:val="004B2AD2"/>
    <w:rsid w:val="004B31C0"/>
    <w:rsid w:val="004B5344"/>
    <w:rsid w:val="004B571B"/>
    <w:rsid w:val="004B64D6"/>
    <w:rsid w:val="004B79D4"/>
    <w:rsid w:val="004C0951"/>
    <w:rsid w:val="004C09FB"/>
    <w:rsid w:val="004C0C53"/>
    <w:rsid w:val="004C106B"/>
    <w:rsid w:val="004C1F3A"/>
    <w:rsid w:val="004C2C15"/>
    <w:rsid w:val="004C3BD1"/>
    <w:rsid w:val="004C4257"/>
    <w:rsid w:val="004C4425"/>
    <w:rsid w:val="004C6F5C"/>
    <w:rsid w:val="004D0590"/>
    <w:rsid w:val="004D1079"/>
    <w:rsid w:val="004D158D"/>
    <w:rsid w:val="004D176A"/>
    <w:rsid w:val="004D2495"/>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CA7"/>
    <w:rsid w:val="00505F66"/>
    <w:rsid w:val="00507B2A"/>
    <w:rsid w:val="005115BB"/>
    <w:rsid w:val="00511706"/>
    <w:rsid w:val="00512CC9"/>
    <w:rsid w:val="005135F6"/>
    <w:rsid w:val="00514E40"/>
    <w:rsid w:val="00514F79"/>
    <w:rsid w:val="00515802"/>
    <w:rsid w:val="00515B7D"/>
    <w:rsid w:val="00515E03"/>
    <w:rsid w:val="00521459"/>
    <w:rsid w:val="005217F1"/>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6E"/>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1065"/>
    <w:rsid w:val="00571DFE"/>
    <w:rsid w:val="005723DB"/>
    <w:rsid w:val="0057340E"/>
    <w:rsid w:val="00573BAE"/>
    <w:rsid w:val="00575043"/>
    <w:rsid w:val="00575A8F"/>
    <w:rsid w:val="005850BB"/>
    <w:rsid w:val="00585598"/>
    <w:rsid w:val="005860CF"/>
    <w:rsid w:val="00587EED"/>
    <w:rsid w:val="00590057"/>
    <w:rsid w:val="0059019D"/>
    <w:rsid w:val="00590239"/>
    <w:rsid w:val="00590EDD"/>
    <w:rsid w:val="005925D3"/>
    <w:rsid w:val="00592649"/>
    <w:rsid w:val="00592C00"/>
    <w:rsid w:val="00593030"/>
    <w:rsid w:val="00596DA7"/>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6DBE"/>
    <w:rsid w:val="005E216B"/>
    <w:rsid w:val="005E37D7"/>
    <w:rsid w:val="005E3C43"/>
    <w:rsid w:val="005E3D3A"/>
    <w:rsid w:val="005E4028"/>
    <w:rsid w:val="005E42B1"/>
    <w:rsid w:val="005E5C93"/>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3FD"/>
    <w:rsid w:val="00622CA7"/>
    <w:rsid w:val="00623161"/>
    <w:rsid w:val="00623783"/>
    <w:rsid w:val="00623B67"/>
    <w:rsid w:val="00624186"/>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625D"/>
    <w:rsid w:val="006562A0"/>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EC8"/>
    <w:rsid w:val="006831EA"/>
    <w:rsid w:val="006843CB"/>
    <w:rsid w:val="00685878"/>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386"/>
    <w:rsid w:val="006A2FE3"/>
    <w:rsid w:val="006A30E3"/>
    <w:rsid w:val="006A6262"/>
    <w:rsid w:val="006A729C"/>
    <w:rsid w:val="006A771A"/>
    <w:rsid w:val="006B02F8"/>
    <w:rsid w:val="006B0D35"/>
    <w:rsid w:val="006B13E9"/>
    <w:rsid w:val="006B19C2"/>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C5F"/>
    <w:rsid w:val="006D19A8"/>
    <w:rsid w:val="006D1D7B"/>
    <w:rsid w:val="006D20E6"/>
    <w:rsid w:val="006D2D37"/>
    <w:rsid w:val="006D44B4"/>
    <w:rsid w:val="006D721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38E"/>
    <w:rsid w:val="00724F5F"/>
    <w:rsid w:val="00725F22"/>
    <w:rsid w:val="00727002"/>
    <w:rsid w:val="00730802"/>
    <w:rsid w:val="00730B33"/>
    <w:rsid w:val="00731336"/>
    <w:rsid w:val="007324EE"/>
    <w:rsid w:val="00733EC2"/>
    <w:rsid w:val="0073425B"/>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2267"/>
    <w:rsid w:val="0076337E"/>
    <w:rsid w:val="00763F88"/>
    <w:rsid w:val="00763FC4"/>
    <w:rsid w:val="00764EA3"/>
    <w:rsid w:val="007652FF"/>
    <w:rsid w:val="00765460"/>
    <w:rsid w:val="0077024E"/>
    <w:rsid w:val="007722D7"/>
    <w:rsid w:val="007761F6"/>
    <w:rsid w:val="00776748"/>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17EC"/>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7723"/>
    <w:rsid w:val="008100DB"/>
    <w:rsid w:val="0081014C"/>
    <w:rsid w:val="00810461"/>
    <w:rsid w:val="00810632"/>
    <w:rsid w:val="00811D6E"/>
    <w:rsid w:val="00812597"/>
    <w:rsid w:val="00812C65"/>
    <w:rsid w:val="00813ED0"/>
    <w:rsid w:val="008169FC"/>
    <w:rsid w:val="008214DB"/>
    <w:rsid w:val="00823AAD"/>
    <w:rsid w:val="00826746"/>
    <w:rsid w:val="00827118"/>
    <w:rsid w:val="0082740F"/>
    <w:rsid w:val="00827B7A"/>
    <w:rsid w:val="00827EDA"/>
    <w:rsid w:val="00827FC0"/>
    <w:rsid w:val="00831168"/>
    <w:rsid w:val="00833813"/>
    <w:rsid w:val="008338FA"/>
    <w:rsid w:val="00833F28"/>
    <w:rsid w:val="00834E4A"/>
    <w:rsid w:val="0083521C"/>
    <w:rsid w:val="00840DBB"/>
    <w:rsid w:val="008434E2"/>
    <w:rsid w:val="00843714"/>
    <w:rsid w:val="00843F3F"/>
    <w:rsid w:val="00844251"/>
    <w:rsid w:val="00844CA6"/>
    <w:rsid w:val="00845E32"/>
    <w:rsid w:val="00846FCE"/>
    <w:rsid w:val="00847E56"/>
    <w:rsid w:val="008502DA"/>
    <w:rsid w:val="00850B68"/>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DB7"/>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5252"/>
    <w:rsid w:val="008A6A99"/>
    <w:rsid w:val="008A6F0A"/>
    <w:rsid w:val="008A7A1D"/>
    <w:rsid w:val="008B004A"/>
    <w:rsid w:val="008B0C0F"/>
    <w:rsid w:val="008B0F94"/>
    <w:rsid w:val="008B178C"/>
    <w:rsid w:val="008B18DC"/>
    <w:rsid w:val="008B193B"/>
    <w:rsid w:val="008B1A50"/>
    <w:rsid w:val="008B1B74"/>
    <w:rsid w:val="008B2B6B"/>
    <w:rsid w:val="008B2DBD"/>
    <w:rsid w:val="008B3127"/>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900A86"/>
    <w:rsid w:val="00902068"/>
    <w:rsid w:val="00903AD6"/>
    <w:rsid w:val="009048B6"/>
    <w:rsid w:val="00904C68"/>
    <w:rsid w:val="00906464"/>
    <w:rsid w:val="009076A9"/>
    <w:rsid w:val="00907A93"/>
    <w:rsid w:val="009101FE"/>
    <w:rsid w:val="00910BFF"/>
    <w:rsid w:val="0091110F"/>
    <w:rsid w:val="009136FE"/>
    <w:rsid w:val="00915EB6"/>
    <w:rsid w:val="0091712F"/>
    <w:rsid w:val="0092105F"/>
    <w:rsid w:val="00921B64"/>
    <w:rsid w:val="00921D17"/>
    <w:rsid w:val="00922091"/>
    <w:rsid w:val="0092320F"/>
    <w:rsid w:val="009238AB"/>
    <w:rsid w:val="00923934"/>
    <w:rsid w:val="00923C74"/>
    <w:rsid w:val="00923DF8"/>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B36"/>
    <w:rsid w:val="00982E3D"/>
    <w:rsid w:val="00984E2D"/>
    <w:rsid w:val="00984E31"/>
    <w:rsid w:val="00984F54"/>
    <w:rsid w:val="00985AE1"/>
    <w:rsid w:val="00986BA7"/>
    <w:rsid w:val="00987FD2"/>
    <w:rsid w:val="00987FFB"/>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38D8"/>
    <w:rsid w:val="009A3E10"/>
    <w:rsid w:val="009A4334"/>
    <w:rsid w:val="009A4E04"/>
    <w:rsid w:val="009A4F7F"/>
    <w:rsid w:val="009A52EE"/>
    <w:rsid w:val="009A59A0"/>
    <w:rsid w:val="009A59A1"/>
    <w:rsid w:val="009A7742"/>
    <w:rsid w:val="009A7B32"/>
    <w:rsid w:val="009B0323"/>
    <w:rsid w:val="009B1447"/>
    <w:rsid w:val="009B2273"/>
    <w:rsid w:val="009B27B5"/>
    <w:rsid w:val="009B4AF0"/>
    <w:rsid w:val="009B507D"/>
    <w:rsid w:val="009B526F"/>
    <w:rsid w:val="009B636C"/>
    <w:rsid w:val="009B6FE3"/>
    <w:rsid w:val="009B751A"/>
    <w:rsid w:val="009B7AED"/>
    <w:rsid w:val="009C024D"/>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6D0"/>
    <w:rsid w:val="009E28C5"/>
    <w:rsid w:val="009E3C7C"/>
    <w:rsid w:val="009E49DA"/>
    <w:rsid w:val="009E4B03"/>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45C0"/>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455"/>
    <w:rsid w:val="00A33608"/>
    <w:rsid w:val="00A33F16"/>
    <w:rsid w:val="00A34C7A"/>
    <w:rsid w:val="00A35984"/>
    <w:rsid w:val="00A35A16"/>
    <w:rsid w:val="00A36DB1"/>
    <w:rsid w:val="00A375C1"/>
    <w:rsid w:val="00A40D62"/>
    <w:rsid w:val="00A4161C"/>
    <w:rsid w:val="00A43113"/>
    <w:rsid w:val="00A44726"/>
    <w:rsid w:val="00A44CE6"/>
    <w:rsid w:val="00A464F6"/>
    <w:rsid w:val="00A46E82"/>
    <w:rsid w:val="00A50949"/>
    <w:rsid w:val="00A50EF9"/>
    <w:rsid w:val="00A51038"/>
    <w:rsid w:val="00A52135"/>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221"/>
    <w:rsid w:val="00A81472"/>
    <w:rsid w:val="00A81749"/>
    <w:rsid w:val="00A8272D"/>
    <w:rsid w:val="00A84B4B"/>
    <w:rsid w:val="00A8556F"/>
    <w:rsid w:val="00A858FA"/>
    <w:rsid w:val="00A8662B"/>
    <w:rsid w:val="00A874BE"/>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4B7"/>
    <w:rsid w:val="00AA4918"/>
    <w:rsid w:val="00AA52AE"/>
    <w:rsid w:val="00AA54B6"/>
    <w:rsid w:val="00AA7A5C"/>
    <w:rsid w:val="00AA7C8D"/>
    <w:rsid w:val="00AB0B33"/>
    <w:rsid w:val="00AB18A0"/>
    <w:rsid w:val="00AB4C44"/>
    <w:rsid w:val="00AB5E4A"/>
    <w:rsid w:val="00AB6DF2"/>
    <w:rsid w:val="00AB7DB5"/>
    <w:rsid w:val="00AC04D8"/>
    <w:rsid w:val="00AC1B2A"/>
    <w:rsid w:val="00AC1BD2"/>
    <w:rsid w:val="00AC1DC6"/>
    <w:rsid w:val="00AC2363"/>
    <w:rsid w:val="00AC238C"/>
    <w:rsid w:val="00AC27CF"/>
    <w:rsid w:val="00AC3054"/>
    <w:rsid w:val="00AC4851"/>
    <w:rsid w:val="00AC519D"/>
    <w:rsid w:val="00AC5A86"/>
    <w:rsid w:val="00AC754B"/>
    <w:rsid w:val="00AD02BB"/>
    <w:rsid w:val="00AD17F4"/>
    <w:rsid w:val="00AD2E53"/>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BDE"/>
    <w:rsid w:val="00AF2782"/>
    <w:rsid w:val="00AF3040"/>
    <w:rsid w:val="00AF4399"/>
    <w:rsid w:val="00AF45AB"/>
    <w:rsid w:val="00AF5B7E"/>
    <w:rsid w:val="00AF764A"/>
    <w:rsid w:val="00B001D0"/>
    <w:rsid w:val="00B007E4"/>
    <w:rsid w:val="00B0140A"/>
    <w:rsid w:val="00B01A9C"/>
    <w:rsid w:val="00B022FC"/>
    <w:rsid w:val="00B0646A"/>
    <w:rsid w:val="00B0726A"/>
    <w:rsid w:val="00B07552"/>
    <w:rsid w:val="00B113DD"/>
    <w:rsid w:val="00B11849"/>
    <w:rsid w:val="00B11D39"/>
    <w:rsid w:val="00B12436"/>
    <w:rsid w:val="00B12F94"/>
    <w:rsid w:val="00B14855"/>
    <w:rsid w:val="00B1521D"/>
    <w:rsid w:val="00B156DC"/>
    <w:rsid w:val="00B15D6E"/>
    <w:rsid w:val="00B16B1E"/>
    <w:rsid w:val="00B218D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A90"/>
    <w:rsid w:val="00B60D38"/>
    <w:rsid w:val="00B6202B"/>
    <w:rsid w:val="00B624AD"/>
    <w:rsid w:val="00B639DE"/>
    <w:rsid w:val="00B6420F"/>
    <w:rsid w:val="00B64B3F"/>
    <w:rsid w:val="00B6537D"/>
    <w:rsid w:val="00B65417"/>
    <w:rsid w:val="00B656D3"/>
    <w:rsid w:val="00B65FE4"/>
    <w:rsid w:val="00B703E4"/>
    <w:rsid w:val="00B7073D"/>
    <w:rsid w:val="00B72B6F"/>
    <w:rsid w:val="00B73EF4"/>
    <w:rsid w:val="00B74DAA"/>
    <w:rsid w:val="00B760EA"/>
    <w:rsid w:val="00B7742D"/>
    <w:rsid w:val="00B805F6"/>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062F"/>
    <w:rsid w:val="00BB1279"/>
    <w:rsid w:val="00BB2980"/>
    <w:rsid w:val="00BB3B54"/>
    <w:rsid w:val="00BB47DF"/>
    <w:rsid w:val="00BB4F3D"/>
    <w:rsid w:val="00BB50AC"/>
    <w:rsid w:val="00BB5495"/>
    <w:rsid w:val="00BB5656"/>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E66"/>
    <w:rsid w:val="00BD548C"/>
    <w:rsid w:val="00BD5C7A"/>
    <w:rsid w:val="00BD5F16"/>
    <w:rsid w:val="00BD62AF"/>
    <w:rsid w:val="00BD65A5"/>
    <w:rsid w:val="00BD67E5"/>
    <w:rsid w:val="00BD6C56"/>
    <w:rsid w:val="00BD7954"/>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201"/>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22AE7"/>
    <w:rsid w:val="00C23061"/>
    <w:rsid w:val="00C243AF"/>
    <w:rsid w:val="00C2455F"/>
    <w:rsid w:val="00C24D4A"/>
    <w:rsid w:val="00C25010"/>
    <w:rsid w:val="00C257ED"/>
    <w:rsid w:val="00C26A16"/>
    <w:rsid w:val="00C2724D"/>
    <w:rsid w:val="00C27766"/>
    <w:rsid w:val="00C303AA"/>
    <w:rsid w:val="00C30734"/>
    <w:rsid w:val="00C3095C"/>
    <w:rsid w:val="00C32144"/>
    <w:rsid w:val="00C32BEE"/>
    <w:rsid w:val="00C33101"/>
    <w:rsid w:val="00C33230"/>
    <w:rsid w:val="00C342A3"/>
    <w:rsid w:val="00C345FC"/>
    <w:rsid w:val="00C35A11"/>
    <w:rsid w:val="00C35FF2"/>
    <w:rsid w:val="00C36910"/>
    <w:rsid w:val="00C3726E"/>
    <w:rsid w:val="00C3776F"/>
    <w:rsid w:val="00C37E5C"/>
    <w:rsid w:val="00C40318"/>
    <w:rsid w:val="00C41A4D"/>
    <w:rsid w:val="00C41D69"/>
    <w:rsid w:val="00C42733"/>
    <w:rsid w:val="00C43218"/>
    <w:rsid w:val="00C44616"/>
    <w:rsid w:val="00C4648B"/>
    <w:rsid w:val="00C4691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6BAF"/>
    <w:rsid w:val="00C77FBB"/>
    <w:rsid w:val="00C80932"/>
    <w:rsid w:val="00C80A0B"/>
    <w:rsid w:val="00C8108D"/>
    <w:rsid w:val="00C814C5"/>
    <w:rsid w:val="00C816FF"/>
    <w:rsid w:val="00C82D9C"/>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3DE1"/>
    <w:rsid w:val="00CC4131"/>
    <w:rsid w:val="00CC704D"/>
    <w:rsid w:val="00CD1CAD"/>
    <w:rsid w:val="00CD2C2B"/>
    <w:rsid w:val="00CD439C"/>
    <w:rsid w:val="00CD50B1"/>
    <w:rsid w:val="00CD5C5E"/>
    <w:rsid w:val="00CD6610"/>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F0008"/>
    <w:rsid w:val="00CF2D58"/>
    <w:rsid w:val="00CF4C86"/>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3599"/>
    <w:rsid w:val="00D335AF"/>
    <w:rsid w:val="00D33A7B"/>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1321"/>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4AD"/>
    <w:rsid w:val="00D63720"/>
    <w:rsid w:val="00D6390D"/>
    <w:rsid w:val="00D6393E"/>
    <w:rsid w:val="00D64938"/>
    <w:rsid w:val="00D64DFA"/>
    <w:rsid w:val="00D65811"/>
    <w:rsid w:val="00D6738B"/>
    <w:rsid w:val="00D67DB1"/>
    <w:rsid w:val="00D725F2"/>
    <w:rsid w:val="00D726FC"/>
    <w:rsid w:val="00D72959"/>
    <w:rsid w:val="00D72B31"/>
    <w:rsid w:val="00D73418"/>
    <w:rsid w:val="00D7478C"/>
    <w:rsid w:val="00D7530A"/>
    <w:rsid w:val="00D767CC"/>
    <w:rsid w:val="00D81519"/>
    <w:rsid w:val="00D82532"/>
    <w:rsid w:val="00D8298A"/>
    <w:rsid w:val="00D8307C"/>
    <w:rsid w:val="00D8502E"/>
    <w:rsid w:val="00D85090"/>
    <w:rsid w:val="00D8649B"/>
    <w:rsid w:val="00D87B70"/>
    <w:rsid w:val="00D87E51"/>
    <w:rsid w:val="00D90347"/>
    <w:rsid w:val="00D91F03"/>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114C"/>
    <w:rsid w:val="00DC1782"/>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6A4A"/>
    <w:rsid w:val="00DE6AB6"/>
    <w:rsid w:val="00DE6F32"/>
    <w:rsid w:val="00DF19EC"/>
    <w:rsid w:val="00DF2324"/>
    <w:rsid w:val="00DF26E9"/>
    <w:rsid w:val="00DF364E"/>
    <w:rsid w:val="00DF52D0"/>
    <w:rsid w:val="00DF53E4"/>
    <w:rsid w:val="00DF628C"/>
    <w:rsid w:val="00DF70A7"/>
    <w:rsid w:val="00E02291"/>
    <w:rsid w:val="00E05A10"/>
    <w:rsid w:val="00E0601A"/>
    <w:rsid w:val="00E06E2C"/>
    <w:rsid w:val="00E074FA"/>
    <w:rsid w:val="00E07AA8"/>
    <w:rsid w:val="00E10C2A"/>
    <w:rsid w:val="00E1183B"/>
    <w:rsid w:val="00E11A18"/>
    <w:rsid w:val="00E12037"/>
    <w:rsid w:val="00E1204D"/>
    <w:rsid w:val="00E12F6A"/>
    <w:rsid w:val="00E137B1"/>
    <w:rsid w:val="00E13BEC"/>
    <w:rsid w:val="00E14F92"/>
    <w:rsid w:val="00E171BD"/>
    <w:rsid w:val="00E17227"/>
    <w:rsid w:val="00E174A2"/>
    <w:rsid w:val="00E17E31"/>
    <w:rsid w:val="00E201C7"/>
    <w:rsid w:val="00E203E1"/>
    <w:rsid w:val="00E2065A"/>
    <w:rsid w:val="00E20EF2"/>
    <w:rsid w:val="00E210EF"/>
    <w:rsid w:val="00E21212"/>
    <w:rsid w:val="00E229FA"/>
    <w:rsid w:val="00E23297"/>
    <w:rsid w:val="00E23A3B"/>
    <w:rsid w:val="00E25B00"/>
    <w:rsid w:val="00E25CBE"/>
    <w:rsid w:val="00E277ED"/>
    <w:rsid w:val="00E279A1"/>
    <w:rsid w:val="00E3061D"/>
    <w:rsid w:val="00E320A7"/>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7905"/>
    <w:rsid w:val="00EC0871"/>
    <w:rsid w:val="00EC179A"/>
    <w:rsid w:val="00EC2075"/>
    <w:rsid w:val="00EC3FCA"/>
    <w:rsid w:val="00EC45D4"/>
    <w:rsid w:val="00EC5629"/>
    <w:rsid w:val="00EC585C"/>
    <w:rsid w:val="00EC5A02"/>
    <w:rsid w:val="00EC6C21"/>
    <w:rsid w:val="00EC79A8"/>
    <w:rsid w:val="00EC7D86"/>
    <w:rsid w:val="00ED0538"/>
    <w:rsid w:val="00ED0667"/>
    <w:rsid w:val="00ED0DBA"/>
    <w:rsid w:val="00ED16AE"/>
    <w:rsid w:val="00ED4699"/>
    <w:rsid w:val="00ED5379"/>
    <w:rsid w:val="00ED5DBA"/>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17F30"/>
    <w:rsid w:val="00F20678"/>
    <w:rsid w:val="00F20B3F"/>
    <w:rsid w:val="00F21AC5"/>
    <w:rsid w:val="00F2229D"/>
    <w:rsid w:val="00F2379F"/>
    <w:rsid w:val="00F2403B"/>
    <w:rsid w:val="00F244A1"/>
    <w:rsid w:val="00F25A0E"/>
    <w:rsid w:val="00F270B2"/>
    <w:rsid w:val="00F27A26"/>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1D87"/>
    <w:rsid w:val="00F61DE5"/>
    <w:rsid w:val="00F61E33"/>
    <w:rsid w:val="00F61ECA"/>
    <w:rsid w:val="00F629D4"/>
    <w:rsid w:val="00F62C9F"/>
    <w:rsid w:val="00F632AD"/>
    <w:rsid w:val="00F639BD"/>
    <w:rsid w:val="00F642A0"/>
    <w:rsid w:val="00F644AE"/>
    <w:rsid w:val="00F64F89"/>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4450"/>
    <w:rsid w:val="00FC6173"/>
    <w:rsid w:val="00FC679C"/>
    <w:rsid w:val="00FC6C36"/>
    <w:rsid w:val="00FC74C4"/>
    <w:rsid w:val="00FC7836"/>
    <w:rsid w:val="00FC788F"/>
    <w:rsid w:val="00FC7A74"/>
    <w:rsid w:val="00FD191B"/>
    <w:rsid w:val="00FD1A37"/>
    <w:rsid w:val="00FD1BE0"/>
    <w:rsid w:val="00FD1F7D"/>
    <w:rsid w:val="00FD2172"/>
    <w:rsid w:val="00FD32CD"/>
    <w:rsid w:val="00FD379D"/>
    <w:rsid w:val="00FD3880"/>
    <w:rsid w:val="00FD39F9"/>
    <w:rsid w:val="00FD4AA2"/>
    <w:rsid w:val="00FD5011"/>
    <w:rsid w:val="00FD5394"/>
    <w:rsid w:val="00FD5AC8"/>
    <w:rsid w:val="00FD6678"/>
    <w:rsid w:val="00FD6753"/>
    <w:rsid w:val="00FD7465"/>
    <w:rsid w:val="00FE0D40"/>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4BA54F8"/>
    <w:rsid w:val="073444D8"/>
    <w:rsid w:val="08717C1A"/>
    <w:rsid w:val="09996CB6"/>
    <w:rsid w:val="09CE177F"/>
    <w:rsid w:val="0DF11F2D"/>
    <w:rsid w:val="0ED322C5"/>
    <w:rsid w:val="0F3573CF"/>
    <w:rsid w:val="10081732"/>
    <w:rsid w:val="131B3A72"/>
    <w:rsid w:val="142D1EBE"/>
    <w:rsid w:val="14890F28"/>
    <w:rsid w:val="14A97152"/>
    <w:rsid w:val="16E650F6"/>
    <w:rsid w:val="184F4020"/>
    <w:rsid w:val="1A8A5B7E"/>
    <w:rsid w:val="1AF2495A"/>
    <w:rsid w:val="1BAE78BD"/>
    <w:rsid w:val="1DB04917"/>
    <w:rsid w:val="1E831CAA"/>
    <w:rsid w:val="257D5651"/>
    <w:rsid w:val="289F5405"/>
    <w:rsid w:val="28B22331"/>
    <w:rsid w:val="28D01C3C"/>
    <w:rsid w:val="28EC1E80"/>
    <w:rsid w:val="29A40688"/>
    <w:rsid w:val="2B0D6F3E"/>
    <w:rsid w:val="2DFE3C75"/>
    <w:rsid w:val="315A2E20"/>
    <w:rsid w:val="327276DD"/>
    <w:rsid w:val="32EC13F0"/>
    <w:rsid w:val="3388125C"/>
    <w:rsid w:val="33CB3B95"/>
    <w:rsid w:val="3472228A"/>
    <w:rsid w:val="348F3B12"/>
    <w:rsid w:val="35133037"/>
    <w:rsid w:val="36025790"/>
    <w:rsid w:val="3665774D"/>
    <w:rsid w:val="37BD5DA5"/>
    <w:rsid w:val="38482940"/>
    <w:rsid w:val="396840CA"/>
    <w:rsid w:val="3A0F1E4E"/>
    <w:rsid w:val="3D754879"/>
    <w:rsid w:val="3EDD524D"/>
    <w:rsid w:val="41202BD1"/>
    <w:rsid w:val="42AA29A4"/>
    <w:rsid w:val="42F411CF"/>
    <w:rsid w:val="453F67C5"/>
    <w:rsid w:val="4676484C"/>
    <w:rsid w:val="47A90C5F"/>
    <w:rsid w:val="47E175CF"/>
    <w:rsid w:val="49B4784A"/>
    <w:rsid w:val="4EF1316B"/>
    <w:rsid w:val="503F487A"/>
    <w:rsid w:val="51AD16B4"/>
    <w:rsid w:val="57B54106"/>
    <w:rsid w:val="57DD2170"/>
    <w:rsid w:val="5913647E"/>
    <w:rsid w:val="59724A8E"/>
    <w:rsid w:val="5E636E46"/>
    <w:rsid w:val="5F797CE8"/>
    <w:rsid w:val="69F1280A"/>
    <w:rsid w:val="6AF7053C"/>
    <w:rsid w:val="6CFC759F"/>
    <w:rsid w:val="6F101A3C"/>
    <w:rsid w:val="6FEC4373"/>
    <w:rsid w:val="70494419"/>
    <w:rsid w:val="75C8748F"/>
    <w:rsid w:val="75E57D05"/>
    <w:rsid w:val="76666B18"/>
    <w:rsid w:val="769C3343"/>
    <w:rsid w:val="77815A3B"/>
    <w:rsid w:val="77A9757E"/>
    <w:rsid w:val="7A1209A1"/>
    <w:rsid w:val="7B047176"/>
    <w:rsid w:val="7CBE2AD6"/>
    <w:rsid w:val="7DAD53E2"/>
    <w:rsid w:val="7DEB599B"/>
    <w:rsid w:val="7EFF7343"/>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740410-83E2-4073-86C6-F43D6D9BC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uiPriority="99" w:qFormat="1"/>
    <w:lsdException w:name="header" w:uiPriority="99" w:qFormat="1"/>
    <w:lsdException w:name="footer" w:qFormat="1"/>
    <w:lsdException w:name="caption" w:qFormat="1"/>
    <w:lsdException w:name="footnote reference" w:qFormat="1"/>
    <w:lsdException w:name="annotation reference" w:semiHidden="1"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eastAsia="Times New Roman"/>
      <w:szCs w:val="24"/>
      <w:lang w:eastAsia="en-US"/>
    </w:rPr>
  </w:style>
  <w:style w:type="paragraph" w:styleId="1">
    <w:name w:val="heading 1"/>
    <w:basedOn w:val="a2"/>
    <w:next w:val="a2"/>
    <w:link w:val="1Char"/>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pPr>
      <w:spacing w:after="120"/>
      <w:jc w:val="both"/>
    </w:pPr>
    <w:rPr>
      <w:rFonts w:eastAsia="MS Mincho"/>
    </w:rPr>
  </w:style>
  <w:style w:type="paragraph" w:styleId="30">
    <w:name w:val="List 3"/>
    <w:basedOn w:val="a2"/>
    <w:qFormat/>
    <w:pPr>
      <w:ind w:leftChars="400" w:left="100" w:hangingChars="200" w:hanging="200"/>
      <w:contextualSpacing/>
    </w:pPr>
  </w:style>
  <w:style w:type="paragraph" w:styleId="a7">
    <w:name w:val="annotation subject"/>
    <w:basedOn w:val="a8"/>
    <w:next w:val="a8"/>
    <w:semiHidden/>
    <w:qFormat/>
    <w:rPr>
      <w:b/>
      <w:bCs/>
    </w:rPr>
  </w:style>
  <w:style w:type="paragraph" w:styleId="a8">
    <w:name w:val="annotation text"/>
    <w:basedOn w:val="a2"/>
    <w:link w:val="Char0"/>
    <w:uiPriority w:val="99"/>
    <w:semiHidden/>
    <w:qFormat/>
  </w:style>
  <w:style w:type="paragraph" w:styleId="a9">
    <w:name w:val="caption"/>
    <w:basedOn w:val="a2"/>
    <w:next w:val="a2"/>
    <w:link w:val="Char1"/>
    <w:qFormat/>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pPr>
      <w:shd w:val="clear" w:color="auto" w:fill="000080"/>
    </w:pPr>
  </w:style>
  <w:style w:type="paragraph" w:styleId="2">
    <w:name w:val="List 2"/>
    <w:basedOn w:val="ab"/>
    <w:qFormat/>
    <w:pPr>
      <w:numPr>
        <w:numId w:val="2"/>
      </w:numPr>
      <w:spacing w:before="180"/>
    </w:pPr>
    <w:rPr>
      <w:rFonts w:ascii="Arial" w:hAnsi="Arial"/>
      <w:sz w:val="22"/>
      <w:szCs w:val="20"/>
    </w:rPr>
  </w:style>
  <w:style w:type="paragraph" w:styleId="ab">
    <w:name w:val="List"/>
    <w:basedOn w:val="a2"/>
    <w:qFormat/>
    <w:pPr>
      <w:ind w:left="283" w:hanging="283"/>
    </w:pPr>
  </w:style>
  <w:style w:type="paragraph" w:styleId="ac">
    <w:name w:val="endnote text"/>
    <w:basedOn w:val="a2"/>
    <w:link w:val="Char2"/>
    <w:qFormat/>
    <w:rPr>
      <w:szCs w:val="20"/>
    </w:rPr>
  </w:style>
  <w:style w:type="paragraph" w:styleId="ad">
    <w:name w:val="Balloon Text"/>
    <w:basedOn w:val="a2"/>
    <w:semiHidden/>
    <w:qFormat/>
    <w:rPr>
      <w:sz w:val="18"/>
      <w:szCs w:val="18"/>
    </w:rPr>
  </w:style>
  <w:style w:type="paragraph" w:styleId="ae">
    <w:name w:val="footer"/>
    <w:basedOn w:val="a2"/>
    <w:qFormat/>
    <w:pPr>
      <w:tabs>
        <w:tab w:val="center" w:pos="4153"/>
        <w:tab w:val="right" w:pos="8306"/>
      </w:tabs>
      <w:snapToGrid w:val="0"/>
    </w:pPr>
    <w:rPr>
      <w:sz w:val="18"/>
      <w:szCs w:val="18"/>
    </w:rPr>
  </w:style>
  <w:style w:type="paragraph" w:styleId="af">
    <w:name w:val="header"/>
    <w:basedOn w:val="a2"/>
    <w:link w:val="Char3"/>
    <w:uiPriority w:val="99"/>
    <w:qFormat/>
    <w:pPr>
      <w:tabs>
        <w:tab w:val="center" w:pos="4536"/>
        <w:tab w:val="right" w:pos="9072"/>
      </w:tabs>
    </w:pPr>
    <w:rPr>
      <w:rFonts w:ascii="Arial" w:eastAsia="MS Mincho" w:hAnsi="Arial"/>
      <w:b/>
    </w:rPr>
  </w:style>
  <w:style w:type="paragraph" w:styleId="af0">
    <w:name w:val="footnote text"/>
    <w:basedOn w:val="a2"/>
    <w:link w:val="Char4"/>
    <w:qFormat/>
    <w:rPr>
      <w:szCs w:val="20"/>
    </w:rPr>
  </w:style>
  <w:style w:type="paragraph" w:styleId="5">
    <w:name w:val="List 5"/>
    <w:basedOn w:val="a2"/>
    <w:qFormat/>
    <w:pPr>
      <w:ind w:leftChars="800" w:left="100" w:hangingChars="200" w:hanging="200"/>
      <w:contextualSpacing/>
    </w:pPr>
  </w:style>
  <w:style w:type="paragraph" w:styleId="40">
    <w:name w:val="List 4"/>
    <w:basedOn w:val="a2"/>
    <w:qFormat/>
    <w:pPr>
      <w:ind w:leftChars="600" w:left="100" w:hangingChars="200" w:hanging="200"/>
      <w:contextualSpacing/>
    </w:pPr>
  </w:style>
  <w:style w:type="paragraph" w:styleId="af1">
    <w:name w:val="Normal (Web)"/>
    <w:basedOn w:val="a2"/>
    <w:uiPriority w:val="99"/>
    <w:unhideWhenUsed/>
    <w:qFormat/>
    <w:pPr>
      <w:spacing w:before="100" w:beforeAutospacing="1" w:after="100" w:afterAutospacing="1"/>
    </w:pPr>
    <w:rPr>
      <w:sz w:val="24"/>
      <w:lang w:eastAsia="zh-CN"/>
    </w:rPr>
  </w:style>
  <w:style w:type="character" w:styleId="af2">
    <w:name w:val="endnote reference"/>
    <w:basedOn w:val="a4"/>
    <w:qFormat/>
    <w:rPr>
      <w:vertAlign w:val="superscript"/>
    </w:rPr>
  </w:style>
  <w:style w:type="character" w:styleId="af3">
    <w:name w:val="page number"/>
    <w:basedOn w:val="a4"/>
    <w:qFormat/>
  </w:style>
  <w:style w:type="character" w:styleId="af4">
    <w:name w:val="Emphasis"/>
    <w:basedOn w:val="a4"/>
    <w:uiPriority w:val="20"/>
    <w:qFormat/>
    <w:rPr>
      <w:i/>
      <w:iCs/>
    </w:rPr>
  </w:style>
  <w:style w:type="character" w:styleId="HTML">
    <w:name w:val="HTML Acronym"/>
    <w:basedOn w:val="a4"/>
    <w:uiPriority w:val="99"/>
    <w:unhideWhenUsed/>
    <w:qFormat/>
  </w:style>
  <w:style w:type="character" w:styleId="af5">
    <w:name w:val="Hyperlink"/>
    <w:basedOn w:val="a4"/>
    <w:uiPriority w:val="99"/>
    <w:unhideWhenUsed/>
    <w:qFormat/>
    <w:rPr>
      <w:color w:val="0000FF"/>
      <w:u w:val="single"/>
    </w:rPr>
  </w:style>
  <w:style w:type="character" w:styleId="af6">
    <w:name w:val="annotation reference"/>
    <w:uiPriority w:val="99"/>
    <w:semiHidden/>
    <w:qFormat/>
    <w:rPr>
      <w:sz w:val="21"/>
      <w:szCs w:val="21"/>
    </w:rPr>
  </w:style>
  <w:style w:type="character" w:styleId="af7">
    <w:name w:val="footnote reference"/>
    <w:basedOn w:val="a4"/>
    <w:qFormat/>
    <w:rPr>
      <w:vertAlign w:val="superscript"/>
    </w:rPr>
  </w:style>
  <w:style w:type="table" w:styleId="af8">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5"/>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Pr>
      <w:lang w:val="en-GB" w:eastAsia="en-US" w:bidi="ar-SA"/>
    </w:rPr>
  </w:style>
  <w:style w:type="paragraph" w:customStyle="1" w:styleId="10">
    <w:name w:val="列出段落1"/>
    <w:basedOn w:val="a2"/>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spacing w:before="40"/>
    </w:pPr>
    <w:rPr>
      <w:rFonts w:ascii="Arial" w:eastAsia="MS Mincho" w:hAnsi="Arial"/>
      <w:i/>
      <w:sz w:val="18"/>
    </w:rPr>
  </w:style>
  <w:style w:type="character" w:customStyle="1" w:styleId="Char">
    <w:name w:val="正文文本 Char"/>
    <w:link w:val="a3"/>
    <w:qFormat/>
    <w:rPr>
      <w:rFonts w:eastAsia="MS Mincho"/>
      <w:szCs w:val="24"/>
      <w:lang w:eastAsia="en-US"/>
    </w:rPr>
  </w:style>
  <w:style w:type="character" w:customStyle="1" w:styleId="Char5">
    <w:name w:val="列出段落 Char"/>
    <w:link w:val="10"/>
    <w:uiPriority w:val="34"/>
    <w:qFormat/>
    <w:rPr>
      <w:rFonts w:eastAsia="MS Mincho"/>
      <w:lang w:val="en-GB" w:eastAsia="en-US"/>
    </w:rPr>
  </w:style>
  <w:style w:type="character" w:customStyle="1" w:styleId="BodyTextChar1">
    <w:name w:val="Body Text Char1"/>
    <w:basedOn w:val="a4"/>
    <w:uiPriority w:val="99"/>
    <w:qFormat/>
    <w:locked/>
    <w:rPr>
      <w:rFonts w:eastAsia="MS Mincho" w:cs="Times New Roman"/>
      <w:sz w:val="24"/>
      <w:szCs w:val="24"/>
      <w:lang w:eastAsia="en-US"/>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4"/>
    <w:link w:val="af0"/>
    <w:qFormat/>
    <w:rPr>
      <w:rFonts w:eastAsia="Times New Roman"/>
      <w:lang w:eastAsia="en-US"/>
    </w:rPr>
  </w:style>
  <w:style w:type="character" w:customStyle="1" w:styleId="Char2">
    <w:name w:val="尾注文本 Char"/>
    <w:basedOn w:val="a4"/>
    <w:link w:val="ac"/>
    <w:qFormat/>
    <w:rPr>
      <w:rFonts w:eastAsia="Times New Roman"/>
      <w:lang w:eastAsia="en-US"/>
    </w:rPr>
  </w:style>
  <w:style w:type="character" w:customStyle="1" w:styleId="apple-converted-space">
    <w:name w:val="apple-converted-space"/>
    <w:basedOn w:val="a4"/>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2"/>
    <w:link w:val="TFChar"/>
    <w:qFormat/>
    <w:pPr>
      <w:keepLines/>
      <w:spacing w:after="240"/>
      <w:jc w:val="center"/>
    </w:pPr>
    <w:rPr>
      <w:rFonts w:ascii="Arial" w:eastAsia="MS Mincho" w:hAnsi="Arial"/>
      <w:b/>
      <w:szCs w:val="20"/>
      <w:lang w:val="en-GB"/>
    </w:rPr>
  </w:style>
  <w:style w:type="character" w:customStyle="1" w:styleId="TFChar">
    <w:name w:val="TF Char"/>
    <w:basedOn w:val="a4"/>
    <w:link w:val="TF"/>
    <w:qFormat/>
    <w:rPr>
      <w:rFonts w:ascii="Arial" w:eastAsia="MS Mincho" w:hAnsi="Arial"/>
      <w:b/>
      <w:lang w:val="en-GB" w:eastAsia="en-US"/>
    </w:rPr>
  </w:style>
  <w:style w:type="character" w:customStyle="1" w:styleId="Char3">
    <w:name w:val="页眉 Char"/>
    <w:basedOn w:val="a4"/>
    <w:link w:val="af"/>
    <w:uiPriority w:val="99"/>
    <w:qFormat/>
    <w:rPr>
      <w:rFonts w:ascii="Arial" w:eastAsia="MS Mincho" w:hAnsi="Arial"/>
      <w:b/>
      <w:szCs w:val="24"/>
      <w:lang w:eastAsia="en-US"/>
    </w:rPr>
  </w:style>
  <w:style w:type="paragraph" w:customStyle="1" w:styleId="NO">
    <w:name w:val="NO"/>
    <w:basedOn w:val="a2"/>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af9">
    <w:name w:val="段"/>
    <w:link w:val="Char6"/>
    <w:qFormat/>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basedOn w:val="a4"/>
    <w:link w:val="af9"/>
    <w:qFormat/>
    <w:rPr>
      <w:rFonts w:ascii="宋体"/>
      <w:sz w:val="21"/>
    </w:rPr>
  </w:style>
  <w:style w:type="paragraph" w:customStyle="1" w:styleId="a">
    <w:name w:val="列项——（一级）"/>
    <w:qFormat/>
    <w:pPr>
      <w:widowControl w:val="0"/>
      <w:numPr>
        <w:numId w:val="3"/>
      </w:numPr>
      <w:ind w:left="833"/>
      <w:jc w:val="both"/>
    </w:pPr>
    <w:rPr>
      <w:rFonts w:ascii="宋体"/>
      <w:sz w:val="21"/>
    </w:rPr>
  </w:style>
  <w:style w:type="paragraph" w:customStyle="1" w:styleId="a0">
    <w:name w:val="列项●（二级）"/>
    <w:qFormat/>
    <w:pPr>
      <w:numPr>
        <w:ilvl w:val="1"/>
        <w:numId w:val="3"/>
      </w:numPr>
      <w:tabs>
        <w:tab w:val="left" w:pos="840"/>
      </w:tabs>
      <w:jc w:val="both"/>
    </w:pPr>
    <w:rPr>
      <w:rFonts w:ascii="宋体"/>
      <w:sz w:val="21"/>
    </w:rPr>
  </w:style>
  <w:style w:type="paragraph" w:customStyle="1" w:styleId="a1">
    <w:name w:val="列项◆（三级）"/>
    <w:basedOn w:val="a2"/>
    <w:qFormat/>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Pr>
      <w:rFonts w:ascii="Arial" w:eastAsia="MS Mincho" w:hAnsi="Arial" w:cs="Arial"/>
      <w:b/>
      <w:bCs/>
      <w:iCs/>
      <w:szCs w:val="28"/>
    </w:rPr>
  </w:style>
  <w:style w:type="paragraph" w:customStyle="1" w:styleId="Doc-title">
    <w:name w:val="Doc-title"/>
    <w:basedOn w:val="a2"/>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har0">
    <w:name w:val="批注文字 Char"/>
    <w:basedOn w:val="a4"/>
    <w:link w:val="a8"/>
    <w:uiPriority w:val="99"/>
    <w:semiHidden/>
    <w:qFormat/>
    <w:rPr>
      <w:rFonts w:eastAsia="Times New Roman"/>
      <w:szCs w:val="24"/>
      <w:lang w:eastAsia="en-US"/>
    </w:rPr>
  </w:style>
  <w:style w:type="paragraph" w:customStyle="1" w:styleId="B1">
    <w:name w:val="B1"/>
    <w:basedOn w:val="ab"/>
    <w:link w:val="B1Char"/>
    <w:qFormat/>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Pr>
      <w:rFonts w:eastAsiaTheme="minorEastAsia"/>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Pr>
      <w:rFonts w:eastAsiaTheme="minorEastAsia"/>
      <w:lang w:val="en-GB" w:eastAsia="ja-JP"/>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Pr>
      <w:rFonts w:eastAsiaTheme="minorEastAsia"/>
      <w:lang w:val="en-GB" w:eastAsia="ja-JP"/>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Guidance">
    <w:name w:val="Guidance"/>
    <w:basedOn w:val="a2"/>
    <w:qFormat/>
    <w:rPr>
      <w:i/>
      <w:color w:val="0000FF"/>
    </w:rPr>
  </w:style>
  <w:style w:type="paragraph" w:customStyle="1" w:styleId="CRCoverPage">
    <w:name w:val="CR Cover Page"/>
    <w:qFormat/>
    <w:pPr>
      <w:spacing w:after="120"/>
    </w:pPr>
    <w:rPr>
      <w:rFonts w:ascii="Arial" w:hAnsi="Arial"/>
      <w:sz w:val="21"/>
      <w:szCs w:val="22"/>
      <w:lang w:val="en-GB" w:eastAsia="en-US"/>
    </w:rPr>
  </w:style>
  <w:style w:type="paragraph" w:customStyle="1" w:styleId="21">
    <w:name w:val="列出段落2"/>
    <w:basedOn w:val="a2"/>
    <w:uiPriority w:val="99"/>
    <w:qFormat/>
    <w:pPr>
      <w:ind w:firstLineChars="200" w:firstLine="420"/>
    </w:pPr>
  </w:style>
  <w:style w:type="character" w:customStyle="1" w:styleId="1Char">
    <w:name w:val="标题 1 Char"/>
    <w:link w:val="1"/>
    <w:rsid w:val="00F17F30"/>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7AEA5-01BC-41EF-9924-6AE0567DF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1113</Words>
  <Characters>6345</Characters>
  <Application>Microsoft Office Word</Application>
  <DocSecurity>0</DocSecurity>
  <Lines>52</Lines>
  <Paragraphs>14</Paragraphs>
  <ScaleCrop>false</ScaleCrop>
  <Company>DaTang Mobile</Company>
  <LinksUpToDate>false</LinksUpToDate>
  <CharactersWithSpaces>7444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2</cp:revision>
  <cp:lastPrinted>2007-08-28T14:45:00Z</cp:lastPrinted>
  <dcterms:created xsi:type="dcterms:W3CDTF">2018-01-11T15:25:00Z</dcterms:created>
  <dcterms:modified xsi:type="dcterms:W3CDTF">2018-01-11T15:25:00Z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